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414C" w14:textId="1AB4CAE7" w:rsidR="0084584B" w:rsidRPr="0084584B" w:rsidRDefault="0084584B" w:rsidP="0084584B">
      <w:pPr>
        <w:tabs>
          <w:tab w:val="left" w:pos="9639"/>
        </w:tabs>
        <w:spacing w:after="0" w:line="240" w:lineRule="auto"/>
        <w:ind w:left="0" w:firstLine="0"/>
        <w:jc w:val="left"/>
        <w:rPr>
          <w:rFonts w:ascii="Garamond" w:hAnsi="Garamond"/>
          <w:b/>
          <w:i/>
          <w:color w:val="auto"/>
          <w:kern w:val="0"/>
          <w:sz w:val="18"/>
          <w:szCs w:val="18"/>
          <w14:ligatures w14:val="none"/>
        </w:rPr>
      </w:pPr>
      <w:r w:rsidRPr="0084584B">
        <w:rPr>
          <w:rFonts w:ascii="Calibri" w:eastAsia="Calibri" w:hAnsi="Calibri"/>
          <w:noProof/>
          <w:color w:val="auto"/>
          <w:kern w:val="0"/>
          <w:sz w:val="22"/>
          <w:szCs w:val="22"/>
          <w:lang w:eastAsia="en-US"/>
          <w14:ligatures w14:val="none"/>
        </w:rPr>
        <w:drawing>
          <wp:anchor distT="0" distB="0" distL="114300" distR="114300" simplePos="0" relativeHeight="251659264" behindDoc="0" locked="0" layoutInCell="1" allowOverlap="1" wp14:anchorId="222231AE" wp14:editId="1011CDA3">
            <wp:simplePos x="0" y="0"/>
            <wp:positionH relativeFrom="margin">
              <wp:posOffset>5781040</wp:posOffset>
            </wp:positionH>
            <wp:positionV relativeFrom="margin">
              <wp:posOffset>-71120</wp:posOffset>
            </wp:positionV>
            <wp:extent cx="575945" cy="812800"/>
            <wp:effectExtent l="0" t="0" r="0" b="6350"/>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945" cy="812800"/>
                    </a:xfrm>
                    <a:prstGeom prst="rect">
                      <a:avLst/>
                    </a:prstGeom>
                    <a:noFill/>
                  </pic:spPr>
                </pic:pic>
              </a:graphicData>
            </a:graphic>
            <wp14:sizeRelH relativeFrom="page">
              <wp14:pctWidth>0</wp14:pctWidth>
            </wp14:sizeRelH>
            <wp14:sizeRelV relativeFrom="page">
              <wp14:pctHeight>0</wp14:pctHeight>
            </wp14:sizeRelV>
          </wp:anchor>
        </w:drawing>
      </w:r>
      <w:r w:rsidRPr="0084584B">
        <w:rPr>
          <w:rFonts w:ascii="Calibri" w:eastAsia="Calibri" w:hAnsi="Calibri"/>
          <w:color w:val="auto"/>
          <w:kern w:val="0"/>
          <w:sz w:val="22"/>
          <w:szCs w:val="22"/>
          <w:lang w:eastAsia="en-US"/>
          <w14:ligatures w14:val="none"/>
        </w:rPr>
        <w:t xml:space="preserve">  </w:t>
      </w:r>
      <w:r w:rsidRPr="0084584B">
        <w:rPr>
          <w:rFonts w:ascii="Calibri" w:eastAsia="Calibri" w:hAnsi="Calibri"/>
          <w:noProof/>
          <w:color w:val="auto"/>
          <w:kern w:val="0"/>
          <w:sz w:val="22"/>
          <w:szCs w:val="22"/>
          <w:lang w:eastAsia="en-US"/>
          <w14:ligatures w14:val="none"/>
        </w:rPr>
        <w:drawing>
          <wp:inline distT="0" distB="0" distL="0" distR="0" wp14:anchorId="574FAE73" wp14:editId="26E44A6B">
            <wp:extent cx="457200" cy="628650"/>
            <wp:effectExtent l="0" t="0" r="0" b="0"/>
            <wp:docPr id="1869322765" name="Imagine 186932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84584B">
        <w:rPr>
          <w:rFonts w:ascii="Calibri" w:eastAsia="Calibri" w:hAnsi="Calibri"/>
          <w:color w:val="auto"/>
          <w:kern w:val="0"/>
          <w:sz w:val="22"/>
          <w:szCs w:val="22"/>
          <w:lang w:eastAsia="en-US"/>
          <w14:ligatures w14:val="none"/>
        </w:rPr>
        <w:t xml:space="preserve">                                                                                                                                                                                                                                                                                                                            </w:t>
      </w:r>
      <w:r w:rsidRPr="0084584B">
        <w:rPr>
          <w:rFonts w:ascii="Calibri" w:eastAsia="Calibri" w:hAnsi="Calibri"/>
          <w:color w:val="auto"/>
          <w:kern w:val="0"/>
          <w:sz w:val="22"/>
          <w:szCs w:val="22"/>
          <w:lang w:eastAsia="en-US"/>
          <w14:ligatures w14:val="none"/>
        </w:rPr>
        <w:br w:type="textWrapping" w:clear="all"/>
      </w:r>
      <w:r w:rsidRPr="0084584B">
        <w:rPr>
          <w:rFonts w:ascii="Garamond" w:hAnsi="Garamond"/>
          <w:b/>
          <w:i/>
          <w:color w:val="auto"/>
          <w:kern w:val="0"/>
          <w:sz w:val="18"/>
          <w:szCs w:val="18"/>
          <w14:ligatures w14:val="none"/>
        </w:rPr>
        <w:t>ROMÂNIA</w:t>
      </w:r>
    </w:p>
    <w:p w14:paraId="57A6CA43" w14:textId="77777777" w:rsidR="0084584B" w:rsidRPr="0084584B" w:rsidRDefault="0084584B" w:rsidP="0084584B">
      <w:pPr>
        <w:tabs>
          <w:tab w:val="left" w:pos="7605"/>
        </w:tabs>
        <w:spacing w:after="0" w:line="240" w:lineRule="auto"/>
        <w:ind w:left="0" w:firstLine="0"/>
        <w:jc w:val="left"/>
        <w:rPr>
          <w:rFonts w:ascii="Garamond" w:hAnsi="Garamond"/>
          <w:b/>
          <w:i/>
          <w:color w:val="auto"/>
          <w:kern w:val="0"/>
          <w:sz w:val="18"/>
          <w:szCs w:val="18"/>
          <w14:ligatures w14:val="none"/>
        </w:rPr>
      </w:pPr>
      <w:r w:rsidRPr="0084584B">
        <w:rPr>
          <w:rFonts w:ascii="Garamond" w:hAnsi="Garamond"/>
          <w:b/>
          <w:i/>
          <w:color w:val="auto"/>
          <w:kern w:val="0"/>
          <w:sz w:val="18"/>
          <w:szCs w:val="18"/>
          <w14:ligatures w14:val="none"/>
        </w:rPr>
        <w:t>JUDEŢUL ALBA</w:t>
      </w:r>
      <w:r w:rsidRPr="0084584B">
        <w:rPr>
          <w:rFonts w:ascii="Garamond" w:hAnsi="Garamond"/>
          <w:b/>
          <w:i/>
          <w:color w:val="auto"/>
          <w:kern w:val="0"/>
          <w:sz w:val="18"/>
          <w:szCs w:val="18"/>
          <w14:ligatures w14:val="none"/>
        </w:rPr>
        <w:tab/>
      </w:r>
    </w:p>
    <w:p w14:paraId="34AA5B62" w14:textId="6CF1FE47" w:rsidR="0084584B" w:rsidRPr="0084584B" w:rsidRDefault="0084584B" w:rsidP="0084584B">
      <w:pPr>
        <w:tabs>
          <w:tab w:val="left" w:pos="7605"/>
        </w:tabs>
        <w:spacing w:after="0" w:line="240" w:lineRule="auto"/>
        <w:ind w:left="0" w:firstLine="0"/>
        <w:jc w:val="left"/>
        <w:rPr>
          <w:rFonts w:ascii="Garamond" w:hAnsi="Garamond"/>
          <w:b/>
          <w:i/>
          <w:color w:val="auto"/>
          <w:kern w:val="0"/>
          <w:sz w:val="18"/>
          <w:szCs w:val="18"/>
          <w14:ligatures w14:val="none"/>
        </w:rPr>
      </w:pPr>
      <w:r w:rsidRPr="0084584B">
        <w:rPr>
          <w:rFonts w:ascii="Garamond" w:hAnsi="Garamond"/>
          <w:b/>
          <w:i/>
          <w:color w:val="auto"/>
          <w:kern w:val="0"/>
          <w:sz w:val="18"/>
          <w:szCs w:val="18"/>
          <w14:ligatures w14:val="none"/>
        </w:rPr>
        <w:t>COMUNA OCOLI</w:t>
      </w:r>
      <w:r w:rsidRPr="0084584B">
        <w:rPr>
          <w:rFonts w:ascii="Cambria" w:hAnsi="Cambria"/>
          <w:b/>
          <w:i/>
          <w:color w:val="auto"/>
          <w:kern w:val="0"/>
          <w:sz w:val="18"/>
          <w:szCs w:val="18"/>
          <w14:ligatures w14:val="none"/>
        </w:rPr>
        <w:t>Ș</w:t>
      </w:r>
      <w:r w:rsidRPr="0084584B">
        <w:rPr>
          <w:rFonts w:ascii="Garamond" w:hAnsi="Garamond"/>
          <w:b/>
          <w:i/>
          <w:color w:val="auto"/>
          <w:kern w:val="0"/>
          <w:sz w:val="18"/>
          <w:szCs w:val="18"/>
          <w14:ligatures w14:val="none"/>
        </w:rPr>
        <w:t xml:space="preserve">                                                                                                                            </w:t>
      </w:r>
    </w:p>
    <w:p w14:paraId="06809FCA" w14:textId="39128381" w:rsidR="0084584B" w:rsidRPr="0084584B" w:rsidRDefault="0084584B" w:rsidP="0084584B">
      <w:pPr>
        <w:tabs>
          <w:tab w:val="left" w:pos="7797"/>
          <w:tab w:val="left" w:pos="9639"/>
        </w:tabs>
        <w:suppressAutoHyphens/>
        <w:spacing w:after="0" w:line="240" w:lineRule="auto"/>
        <w:ind w:left="0" w:firstLine="0"/>
        <w:rPr>
          <w:rFonts w:ascii="Garamond" w:hAnsi="Garamond"/>
          <w:b/>
          <w:i/>
          <w:caps/>
          <w:color w:val="auto"/>
          <w:kern w:val="0"/>
          <w:sz w:val="18"/>
          <w:szCs w:val="18"/>
          <w14:ligatures w14:val="none"/>
        </w:rPr>
      </w:pPr>
      <w:r w:rsidRPr="0084584B">
        <w:rPr>
          <w:rFonts w:ascii="Garamond" w:hAnsi="Garamond"/>
          <w:b/>
          <w:i/>
          <w:color w:val="auto"/>
          <w:kern w:val="0"/>
          <w:sz w:val="18"/>
          <w:szCs w:val="18"/>
          <w14:ligatures w14:val="none"/>
        </w:rPr>
        <w:t xml:space="preserve">CONSILIUL LOCAL                                                                                                      </w:t>
      </w:r>
    </w:p>
    <w:p w14:paraId="0F7EAC0D" w14:textId="77777777" w:rsidR="0084584B" w:rsidRPr="0084584B" w:rsidRDefault="0084584B" w:rsidP="0084584B">
      <w:pPr>
        <w:spacing w:after="160" w:line="252" w:lineRule="auto"/>
        <w:ind w:left="0" w:firstLine="0"/>
        <w:jc w:val="left"/>
        <w:rPr>
          <w:rFonts w:ascii="Calibri" w:eastAsia="Calibri" w:hAnsi="Calibri"/>
          <w:color w:val="auto"/>
          <w:kern w:val="0"/>
          <w:sz w:val="22"/>
          <w:szCs w:val="22"/>
          <w:lang w:eastAsia="en-US"/>
          <w14:ligatures w14:val="none"/>
        </w:rPr>
      </w:pPr>
    </w:p>
    <w:p w14:paraId="752E5F27" w14:textId="74FE3441" w:rsidR="0084584B" w:rsidRPr="0084584B" w:rsidRDefault="0084584B" w:rsidP="0084584B">
      <w:pPr>
        <w:spacing w:after="0" w:line="252" w:lineRule="auto"/>
        <w:ind w:left="0" w:firstLine="0"/>
        <w:jc w:val="center"/>
        <w:rPr>
          <w:rFonts w:eastAsia="Calibri"/>
          <w:b/>
          <w:color w:val="auto"/>
          <w:kern w:val="0"/>
          <w:sz w:val="28"/>
          <w:szCs w:val="28"/>
          <w:lang w:eastAsia="en-US"/>
          <w14:ligatures w14:val="none"/>
        </w:rPr>
      </w:pPr>
      <w:r w:rsidRPr="0084584B">
        <w:rPr>
          <w:rFonts w:eastAsia="Calibri"/>
          <w:b/>
          <w:color w:val="auto"/>
          <w:kern w:val="0"/>
          <w:sz w:val="28"/>
          <w:szCs w:val="28"/>
          <w:lang w:eastAsia="en-US"/>
          <w14:ligatures w14:val="none"/>
        </w:rPr>
        <w:t xml:space="preserve"> HOTĂRÂRE NR. 8</w:t>
      </w:r>
      <w:r>
        <w:rPr>
          <w:rFonts w:eastAsia="Calibri"/>
          <w:b/>
          <w:color w:val="auto"/>
          <w:kern w:val="0"/>
          <w:sz w:val="28"/>
          <w:szCs w:val="28"/>
          <w:lang w:eastAsia="en-US"/>
          <w14:ligatures w14:val="none"/>
        </w:rPr>
        <w:t>9</w:t>
      </w:r>
      <w:r w:rsidRPr="0084584B">
        <w:rPr>
          <w:rFonts w:eastAsia="Calibri"/>
          <w:b/>
          <w:color w:val="auto"/>
          <w:kern w:val="0"/>
          <w:sz w:val="28"/>
          <w:szCs w:val="28"/>
          <w:lang w:eastAsia="en-US"/>
          <w14:ligatures w14:val="none"/>
        </w:rPr>
        <w:t xml:space="preserve"> /1</w:t>
      </w:r>
      <w:r>
        <w:rPr>
          <w:rFonts w:eastAsia="Calibri"/>
          <w:b/>
          <w:color w:val="auto"/>
          <w:kern w:val="0"/>
          <w:sz w:val="28"/>
          <w:szCs w:val="28"/>
          <w:lang w:eastAsia="en-US"/>
          <w14:ligatures w14:val="none"/>
        </w:rPr>
        <w:t>7</w:t>
      </w:r>
      <w:r w:rsidRPr="0084584B">
        <w:rPr>
          <w:rFonts w:eastAsia="Calibri"/>
          <w:b/>
          <w:color w:val="auto"/>
          <w:kern w:val="0"/>
          <w:sz w:val="28"/>
          <w:szCs w:val="28"/>
          <w:lang w:eastAsia="en-US"/>
          <w14:ligatures w14:val="none"/>
        </w:rPr>
        <w:t>.1</w:t>
      </w:r>
      <w:r>
        <w:rPr>
          <w:rFonts w:eastAsia="Calibri"/>
          <w:b/>
          <w:color w:val="auto"/>
          <w:kern w:val="0"/>
          <w:sz w:val="28"/>
          <w:szCs w:val="28"/>
          <w:lang w:eastAsia="en-US"/>
          <w14:ligatures w14:val="none"/>
        </w:rPr>
        <w:t>2</w:t>
      </w:r>
      <w:r w:rsidRPr="0084584B">
        <w:rPr>
          <w:rFonts w:eastAsia="Calibri"/>
          <w:b/>
          <w:color w:val="auto"/>
          <w:kern w:val="0"/>
          <w:sz w:val="28"/>
          <w:szCs w:val="28"/>
          <w:lang w:eastAsia="en-US"/>
          <w14:ligatures w14:val="none"/>
        </w:rPr>
        <w:t xml:space="preserve">.2025 </w:t>
      </w:r>
    </w:p>
    <w:p w14:paraId="58550DA1" w14:textId="77777777" w:rsidR="0084584B" w:rsidRDefault="0084584B" w:rsidP="0084584B">
      <w:pPr>
        <w:spacing w:after="239" w:line="254" w:lineRule="auto"/>
        <w:ind w:left="524" w:right="710" w:hanging="10"/>
        <w:jc w:val="center"/>
        <w:rPr>
          <w:sz w:val="22"/>
          <w:szCs w:val="22"/>
        </w:rPr>
      </w:pPr>
      <w:r w:rsidRPr="0084584B">
        <w:rPr>
          <w:sz w:val="22"/>
          <w:szCs w:val="22"/>
        </w:rPr>
        <w:t>privind acordarea de sprijin financiar unor unități de cult din comuna Ocoliș , Județul Alba, aparținând cultelor religioase recunoscute din România</w:t>
      </w:r>
    </w:p>
    <w:p w14:paraId="396FCDFF" w14:textId="77777777" w:rsidR="0084584B" w:rsidRPr="0084584B" w:rsidRDefault="0084584B" w:rsidP="0084584B">
      <w:pPr>
        <w:spacing w:after="239" w:line="254" w:lineRule="auto"/>
        <w:ind w:left="524" w:right="710" w:hanging="10"/>
        <w:jc w:val="center"/>
        <w:rPr>
          <w:sz w:val="22"/>
          <w:szCs w:val="22"/>
        </w:rPr>
      </w:pPr>
    </w:p>
    <w:p w14:paraId="51F8B6EC" w14:textId="745ED8FE" w:rsidR="0084584B" w:rsidRDefault="0084584B" w:rsidP="0084584B">
      <w:pPr>
        <w:spacing w:after="0" w:line="264" w:lineRule="auto"/>
        <w:ind w:left="156" w:right="358" w:firstLine="552"/>
      </w:pPr>
      <w:r>
        <w:t>Consiliul Local al comunei Ocoliș, județul Alba întrunit în ședință publică</w:t>
      </w:r>
      <w:r>
        <w:t xml:space="preserve"> </w:t>
      </w:r>
      <w:r>
        <w:t>ordinară</w:t>
      </w:r>
      <w:r>
        <w:t xml:space="preserve"> din data de 17 decembrie 2025 </w:t>
      </w:r>
      <w:r>
        <w:t>;</w:t>
      </w:r>
    </w:p>
    <w:p w14:paraId="4D8E68FB" w14:textId="77777777" w:rsidR="0084584B" w:rsidRDefault="0084584B" w:rsidP="0084584B">
      <w:pPr>
        <w:ind w:left="1109" w:right="431"/>
      </w:pPr>
      <w:r>
        <w:t>Având în vedere :</w:t>
      </w:r>
    </w:p>
    <w:p w14:paraId="2DD82ABD" w14:textId="59FAD768" w:rsidR="0084584B" w:rsidRDefault="0084584B" w:rsidP="0084584B">
      <w:pPr>
        <w:ind w:right="431"/>
      </w:pPr>
      <w:r>
        <w:t xml:space="preserve">- Proiectul de hotărâre nr. 86/10.12.2025, </w:t>
      </w:r>
      <w:r w:rsidRPr="0084584B">
        <w:t>privind acordarea de sprijin financiar unor unități de cult din comuna Ocoliș , Județul Alba, aparținând cultelor religioase recunoscute din România</w:t>
      </w:r>
      <w:r>
        <w:t xml:space="preserve"> ;</w:t>
      </w:r>
    </w:p>
    <w:p w14:paraId="6B5E3894" w14:textId="0D256BFE" w:rsidR="0084584B" w:rsidRDefault="0084584B" w:rsidP="0084584B">
      <w:pPr>
        <w:ind w:right="431"/>
      </w:pPr>
      <w:r>
        <w:t xml:space="preserve">-Referatul de aprobare al inițiatorului la proiectul de hotărâre înregistrat sub nr. </w:t>
      </w:r>
      <w:r>
        <w:t>3042</w:t>
      </w:r>
      <w:r>
        <w:t xml:space="preserve"> din</w:t>
      </w:r>
      <w:r>
        <w:t>: 10.12.2025</w:t>
      </w:r>
      <w:r>
        <w:t>;</w:t>
      </w:r>
    </w:p>
    <w:p w14:paraId="18AD65FA" w14:textId="6FAC969C" w:rsidR="0084584B" w:rsidRDefault="0084584B" w:rsidP="0084584B">
      <w:pPr>
        <w:ind w:right="431"/>
      </w:pPr>
      <w:r>
        <w:t xml:space="preserve">-Raportul de specialitate nr. </w:t>
      </w:r>
      <w:r>
        <w:t>3043</w:t>
      </w:r>
      <w:r>
        <w:t xml:space="preserve"> din</w:t>
      </w:r>
      <w:r>
        <w:t xml:space="preserve">: 10.12.2025, </w:t>
      </w:r>
      <w:r>
        <w:t xml:space="preserve">al Compartimentului  financiar contabil prin care propune aprobarea repartizării sumei de  40  mii lei pentru unitățile de cult aparținând cultelor religioase recunoscute din România, din comuna Ocoliș, Județul Alba, care a depus documentație, conform anexei la proiectul de hotărâre </w:t>
      </w:r>
    </w:p>
    <w:p w14:paraId="4F2DE3FD" w14:textId="77777777" w:rsidR="0084584B" w:rsidRDefault="0084584B" w:rsidP="0084584B">
      <w:pPr>
        <w:ind w:right="431"/>
      </w:pPr>
      <w:r>
        <w:t xml:space="preserve">-Avizele Comisiilor de specialitate  din cadrul Consiliului Local al comunei Ocoliș ; </w:t>
      </w:r>
    </w:p>
    <w:p w14:paraId="2E903548" w14:textId="1429E287" w:rsidR="0084584B" w:rsidRDefault="0084584B" w:rsidP="0084584B">
      <w:pPr>
        <w:ind w:left="245" w:right="431" w:firstLine="931"/>
      </w:pPr>
      <w:r>
        <w:t xml:space="preserve">Ținând cont de solicitările unităților de cult din comuna Ocoliș, </w:t>
      </w:r>
      <w:r w:rsidR="0026062A">
        <w:t xml:space="preserve">județul Alba, </w:t>
      </w:r>
      <w:r>
        <w:t>aparținătoare cultelor religioase recunoscute din România;</w:t>
      </w:r>
    </w:p>
    <w:p w14:paraId="6D58D2DC" w14:textId="77777777" w:rsidR="0084584B" w:rsidRDefault="0084584B" w:rsidP="0084584B">
      <w:pPr>
        <w:ind w:left="1234" w:right="431"/>
      </w:pPr>
      <w:r>
        <w:t xml:space="preserve">În baza </w:t>
      </w:r>
      <w:proofErr w:type="spellStart"/>
      <w:r>
        <w:t>prevederior</w:t>
      </w:r>
      <w:proofErr w:type="spellEnd"/>
      <w:r>
        <w:t>:</w:t>
      </w:r>
    </w:p>
    <w:p w14:paraId="039E3B9C" w14:textId="77777777" w:rsidR="0084584B" w:rsidRDefault="0084584B" w:rsidP="0084584B">
      <w:pPr>
        <w:ind w:right="431"/>
      </w:pPr>
      <w:r>
        <w:t xml:space="preserve">-Legii nr. 273/2006 privind finanțele publice locale, cu modificările și completările ulterioare; </w:t>
      </w:r>
      <w:r>
        <w:rPr>
          <w:noProof/>
        </w:rPr>
        <w:drawing>
          <wp:inline distT="0" distB="0" distL="0" distR="0" wp14:anchorId="0B084207" wp14:editId="3449D8E0">
            <wp:extent cx="40640" cy="20320"/>
            <wp:effectExtent l="0" t="0" r="0" b="0"/>
            <wp:docPr id="1" name="Picture 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 cy="20320"/>
                    </a:xfrm>
                    <a:prstGeom prst="rect">
                      <a:avLst/>
                    </a:prstGeom>
                    <a:noFill/>
                    <a:ln>
                      <a:noFill/>
                    </a:ln>
                  </pic:spPr>
                </pic:pic>
              </a:graphicData>
            </a:graphic>
          </wp:inline>
        </w:drawing>
      </w:r>
      <w:r>
        <w:t xml:space="preserve"> art. 3 alin. 3 din O.G. nr. 82/2001 privind stabilirea unor forme de sprijin financiar pentru unitățile de cult aparținând cultelor religioase recunoscute din România, republicată, cu modificările și completările ulterioare;</w:t>
      </w:r>
    </w:p>
    <w:p w14:paraId="6861828C" w14:textId="77777777" w:rsidR="0084584B" w:rsidRDefault="0084584B" w:rsidP="0084584B">
      <w:pPr>
        <w:ind w:right="431"/>
      </w:pPr>
      <w:r>
        <w:t xml:space="preserve">- art. 5 din H.G. nr. 1470/2002 privind aprobarea Normelor metodologice pentru aplicarea prevederilor O.G. nr. 82/2001 privind stabilirea unor forme de sprijin financiar pentru unitățile de cult aparținând cultelor religioase recunoscute din România, republicată, cu modificările și completările ulterioare; - art. 129 alin.(8) </w:t>
      </w:r>
      <w:proofErr w:type="spellStart"/>
      <w:r>
        <w:t>lit.a</w:t>
      </w:r>
      <w:proofErr w:type="spellEnd"/>
      <w:r>
        <w:t>) din Ordonanța de Urgență a Guvernului nr.57/2019 privind Codul administrativ, cu modificările și completările ulterioare;</w:t>
      </w:r>
    </w:p>
    <w:p w14:paraId="7FDA1B82" w14:textId="3BC0C41C" w:rsidR="0084584B" w:rsidRDefault="0084584B" w:rsidP="0084584B">
      <w:pPr>
        <w:spacing w:after="0"/>
        <w:ind w:left="254" w:right="431" w:firstLine="1042"/>
      </w:pPr>
      <w:r>
        <w:t xml:space="preserve">În temeiul art. 139 alin.3 </w:t>
      </w:r>
      <w:proofErr w:type="spellStart"/>
      <w:r>
        <w:t>lit.a</w:t>
      </w:r>
      <w:proofErr w:type="spellEnd"/>
      <w:r>
        <w:t xml:space="preserve">) și art.196 alin. </w:t>
      </w:r>
      <w:r>
        <w:t>(1)</w:t>
      </w:r>
      <w:r>
        <w:t xml:space="preserve"> </w:t>
      </w:r>
      <w:proofErr w:type="spellStart"/>
      <w:r>
        <w:t>lit</w:t>
      </w:r>
      <w:proofErr w:type="spellEnd"/>
      <w:r>
        <w:t>.</w:t>
      </w:r>
      <w:r>
        <w:t>”</w:t>
      </w:r>
      <w:r>
        <w:t>a</w:t>
      </w:r>
      <w:r>
        <w:t>”</w:t>
      </w:r>
      <w:r>
        <w:t xml:space="preserve"> Ordonanța de Urgență a Guvernului nr.</w:t>
      </w:r>
      <w:r>
        <w:t xml:space="preserve"> </w:t>
      </w:r>
      <w:r>
        <w:t>57/2019 privind Codul administrativ, cu modificările și completările ulterioare, adoptă următoarea:</w:t>
      </w:r>
    </w:p>
    <w:p w14:paraId="6DD2933E" w14:textId="4267B2A0" w:rsidR="0084584B" w:rsidRPr="0084584B" w:rsidRDefault="0084584B" w:rsidP="0084584B">
      <w:pPr>
        <w:spacing w:after="0" w:line="264" w:lineRule="auto"/>
        <w:ind w:left="156" w:right="334" w:hanging="10"/>
        <w:jc w:val="center"/>
        <w:rPr>
          <w:b/>
          <w:bCs/>
        </w:rPr>
      </w:pPr>
      <w:r w:rsidRPr="0084584B">
        <w:rPr>
          <w:b/>
          <w:bCs/>
        </w:rPr>
        <w:t>HOTĂRÂRE:</w:t>
      </w:r>
    </w:p>
    <w:p w14:paraId="5479F9CB" w14:textId="77777777" w:rsidR="0084584B" w:rsidRDefault="0084584B" w:rsidP="0084584B">
      <w:pPr>
        <w:ind w:left="259" w:right="431" w:firstLine="581"/>
      </w:pPr>
      <w:r w:rsidRPr="0084584B">
        <w:rPr>
          <w:b/>
          <w:bCs/>
        </w:rPr>
        <w:t>Art. 1</w:t>
      </w:r>
      <w:r>
        <w:t>. Se aprobă sprijin financiar unor unități de cult din comuna Ocoliș, Județul Alba, aparținând cultelor religioase recunoscute din România, în sumă de 40 mii lei, conform anexei - parte integrantă din prezenta hotărâre.</w:t>
      </w:r>
    </w:p>
    <w:p w14:paraId="6670CFB6" w14:textId="6565CAE4" w:rsidR="0084584B" w:rsidRDefault="0084584B" w:rsidP="0084584B">
      <w:pPr>
        <w:ind w:left="221" w:right="431" w:firstLine="581"/>
      </w:pPr>
      <w:r w:rsidRPr="0084584B">
        <w:rPr>
          <w:b/>
          <w:bCs/>
        </w:rPr>
        <w:lastRenderedPageBreak/>
        <w:t>Art.</w:t>
      </w:r>
      <w:r>
        <w:rPr>
          <w:b/>
          <w:bCs/>
        </w:rPr>
        <w:t xml:space="preserve"> </w:t>
      </w:r>
      <w:r w:rsidRPr="0084584B">
        <w:rPr>
          <w:b/>
          <w:bCs/>
        </w:rPr>
        <w:t>2</w:t>
      </w:r>
      <w:r>
        <w:t xml:space="preserve">. Primarul comunei Ocoliș  prin </w:t>
      </w:r>
      <w:r w:rsidR="00625F9C">
        <w:t xml:space="preserve">Compartimentul Contabilitate </w:t>
      </w:r>
      <w:r>
        <w:t xml:space="preserve"> va duce la îndeplinire prevederile prezentei hotărâri.</w:t>
      </w:r>
    </w:p>
    <w:p w14:paraId="75303D83" w14:textId="77777777" w:rsidR="0084584B" w:rsidRDefault="0084584B" w:rsidP="0084584B">
      <w:pPr>
        <w:ind w:left="221" w:right="431" w:firstLine="581"/>
      </w:pPr>
    </w:p>
    <w:p w14:paraId="10DD79B3" w14:textId="774A4A9E" w:rsidR="0084584B" w:rsidRDefault="0084584B" w:rsidP="0084584B">
      <w:pPr>
        <w:ind w:left="230" w:right="431" w:firstLine="571"/>
      </w:pPr>
      <w:r w:rsidRPr="0084584B">
        <w:rPr>
          <w:b/>
          <w:bCs/>
        </w:rPr>
        <w:t>Art.</w:t>
      </w:r>
      <w:r w:rsidRPr="0084584B">
        <w:rPr>
          <w:b/>
          <w:bCs/>
        </w:rPr>
        <w:t xml:space="preserve"> </w:t>
      </w:r>
      <w:r w:rsidRPr="0084584B">
        <w:rPr>
          <w:b/>
          <w:bCs/>
        </w:rPr>
        <w:t>3.</w:t>
      </w:r>
      <w:r>
        <w:t xml:space="preserve"> Hotărârea se comunică Instituției Prefectului Județului Alba, Primarului comunei Ocoliș, Compartimentului  contabilitate, și unităților de cult de pe raza comunei Ocoliș .</w:t>
      </w:r>
    </w:p>
    <w:p w14:paraId="1B926FD1" w14:textId="048C92F7" w:rsidR="0084584B" w:rsidRDefault="0084584B" w:rsidP="0084584B">
      <w:pPr>
        <w:spacing w:after="0"/>
        <w:ind w:left="226" w:right="431" w:firstLine="482"/>
      </w:pPr>
      <w:r>
        <w:t xml:space="preserve">Prezenta hotărâre a fost adoptată în urma votului favorabil a unui număr de </w:t>
      </w:r>
      <w:r>
        <w:t xml:space="preserve"> 9 </w:t>
      </w:r>
      <w:r>
        <w:t xml:space="preserve">consilieri din totalul de 9 consilieri locali în funcție și </w:t>
      </w:r>
      <w:r>
        <w:t>9</w:t>
      </w:r>
      <w:r>
        <w:t xml:space="preserve"> consilieri prezenți</w:t>
      </w:r>
    </w:p>
    <w:p w14:paraId="64A82AF4" w14:textId="77777777" w:rsidR="002475D3" w:rsidRDefault="002475D3"/>
    <w:p w14:paraId="5DE1F1AE" w14:textId="77777777" w:rsidR="0084584B" w:rsidRPr="0084584B" w:rsidRDefault="0084584B" w:rsidP="0084584B">
      <w:pPr>
        <w:tabs>
          <w:tab w:val="left" w:pos="3975"/>
        </w:tabs>
        <w:suppressAutoHyphens/>
        <w:spacing w:after="0" w:line="240" w:lineRule="auto"/>
        <w:ind w:left="0" w:firstLine="0"/>
        <w:jc w:val="left"/>
        <w:rPr>
          <w:color w:val="auto"/>
          <w:kern w:val="0"/>
          <w:lang w:val="en-US" w:eastAsia="en-US"/>
          <w14:ligatures w14:val="none"/>
        </w:rPr>
      </w:pPr>
    </w:p>
    <w:p w14:paraId="40017D0C" w14:textId="77777777" w:rsidR="0084584B" w:rsidRPr="0084584B" w:rsidRDefault="0084584B" w:rsidP="0084584B">
      <w:pPr>
        <w:widowControl w:val="0"/>
        <w:suppressAutoHyphens/>
        <w:autoSpaceDN w:val="0"/>
        <w:spacing w:after="0" w:line="240" w:lineRule="auto"/>
        <w:ind w:left="0" w:firstLine="0"/>
        <w:jc w:val="left"/>
        <w:textAlignment w:val="baseline"/>
        <w:rPr>
          <w:rFonts w:eastAsia="SimSun" w:cs="Mangal"/>
          <w:color w:val="auto"/>
          <w:kern w:val="3"/>
          <w:lang w:val="en-US" w:eastAsia="hi-IN" w:bidi="hi-IN"/>
          <w14:ligatures w14:val="none"/>
        </w:rPr>
      </w:pPr>
      <w:r w:rsidRPr="0084584B">
        <w:rPr>
          <w:rFonts w:eastAsia="SimSun" w:cs="Mangal"/>
          <w:color w:val="auto"/>
          <w:kern w:val="3"/>
          <w:sz w:val="26"/>
          <w:szCs w:val="26"/>
          <w:lang w:val="en-US" w:eastAsia="hi-IN" w:bidi="hi-IN"/>
          <w14:ligatures w14:val="none"/>
        </w:rPr>
        <w:tab/>
      </w:r>
      <w:bookmarkStart w:id="0" w:name="_Hlk216772187"/>
      <w:r w:rsidRPr="0084584B">
        <w:rPr>
          <w:rFonts w:eastAsia="SimSun" w:cs="Mangal"/>
          <w:color w:val="auto"/>
          <w:kern w:val="3"/>
          <w:sz w:val="26"/>
          <w:szCs w:val="26"/>
          <w:lang w:val="en-US" w:eastAsia="hi-IN" w:bidi="hi-IN"/>
          <w14:ligatures w14:val="none"/>
        </w:rPr>
        <w:t xml:space="preserve"> </w:t>
      </w:r>
      <w:proofErr w:type="spellStart"/>
      <w:r w:rsidRPr="0084584B">
        <w:rPr>
          <w:rFonts w:eastAsia="SimSun" w:cs="Mangal"/>
          <w:b/>
          <w:bCs/>
          <w:color w:val="auto"/>
          <w:kern w:val="3"/>
          <w:sz w:val="26"/>
          <w:szCs w:val="26"/>
          <w:lang w:val="en-US" w:eastAsia="hi-IN" w:bidi="hi-IN"/>
          <w14:ligatures w14:val="none"/>
        </w:rPr>
        <w:t>Presedinte</w:t>
      </w:r>
      <w:proofErr w:type="spellEnd"/>
      <w:r w:rsidRPr="0084584B">
        <w:rPr>
          <w:rFonts w:eastAsia="SimSun" w:cs="Mangal"/>
          <w:b/>
          <w:bCs/>
          <w:color w:val="auto"/>
          <w:kern w:val="3"/>
          <w:sz w:val="26"/>
          <w:szCs w:val="26"/>
          <w:lang w:val="en-US" w:eastAsia="hi-IN" w:bidi="hi-IN"/>
          <w14:ligatures w14:val="none"/>
        </w:rPr>
        <w:t xml:space="preserve"> de </w:t>
      </w:r>
      <w:proofErr w:type="spellStart"/>
      <w:proofErr w:type="gramStart"/>
      <w:r w:rsidRPr="0084584B">
        <w:rPr>
          <w:rFonts w:eastAsia="SimSun" w:cs="Mangal"/>
          <w:b/>
          <w:bCs/>
          <w:color w:val="auto"/>
          <w:kern w:val="3"/>
          <w:sz w:val="26"/>
          <w:szCs w:val="26"/>
          <w:lang w:val="en-US" w:eastAsia="hi-IN" w:bidi="hi-IN"/>
          <w14:ligatures w14:val="none"/>
        </w:rPr>
        <w:t>sedinta</w:t>
      </w:r>
      <w:proofErr w:type="spellEnd"/>
      <w:r w:rsidRPr="0084584B">
        <w:rPr>
          <w:rFonts w:eastAsia="SimSun" w:cs="Mangal"/>
          <w:b/>
          <w:bCs/>
          <w:color w:val="auto"/>
          <w:kern w:val="3"/>
          <w:sz w:val="26"/>
          <w:szCs w:val="26"/>
          <w:lang w:val="en-US" w:eastAsia="hi-IN" w:bidi="hi-IN"/>
          <w14:ligatures w14:val="none"/>
        </w:rPr>
        <w:t xml:space="preserve">,   </w:t>
      </w:r>
      <w:proofErr w:type="gramEnd"/>
      <w:r w:rsidRPr="0084584B">
        <w:rPr>
          <w:rFonts w:eastAsia="SimSun" w:cs="Mangal"/>
          <w:b/>
          <w:bCs/>
          <w:color w:val="auto"/>
          <w:kern w:val="3"/>
          <w:sz w:val="26"/>
          <w:szCs w:val="26"/>
          <w:lang w:val="en-US" w:eastAsia="hi-IN" w:bidi="hi-IN"/>
          <w14:ligatures w14:val="none"/>
        </w:rPr>
        <w:t xml:space="preserve">                                            </w:t>
      </w:r>
      <w:proofErr w:type="spellStart"/>
      <w:proofErr w:type="gramStart"/>
      <w:r w:rsidRPr="0084584B">
        <w:rPr>
          <w:rFonts w:eastAsia="SimSun" w:cs="Mangal"/>
          <w:b/>
          <w:bCs/>
          <w:color w:val="auto"/>
          <w:kern w:val="3"/>
          <w:sz w:val="26"/>
          <w:szCs w:val="26"/>
          <w:lang w:val="en-US" w:eastAsia="hi-IN" w:bidi="hi-IN"/>
          <w14:ligatures w14:val="none"/>
        </w:rPr>
        <w:t>Contrasemnează</w:t>
      </w:r>
      <w:proofErr w:type="spellEnd"/>
      <w:r w:rsidRPr="0084584B">
        <w:rPr>
          <w:rFonts w:eastAsia="SimSun" w:cs="Mangal"/>
          <w:b/>
          <w:bCs/>
          <w:color w:val="auto"/>
          <w:kern w:val="3"/>
          <w:sz w:val="26"/>
          <w:szCs w:val="26"/>
          <w:lang w:val="en-US" w:eastAsia="hi-IN" w:bidi="hi-IN"/>
          <w14:ligatures w14:val="none"/>
        </w:rPr>
        <w:t xml:space="preserve">,   </w:t>
      </w:r>
      <w:proofErr w:type="gramEnd"/>
      <w:r w:rsidRPr="0084584B">
        <w:rPr>
          <w:rFonts w:eastAsia="SimSun" w:cs="Mangal"/>
          <w:b/>
          <w:bCs/>
          <w:color w:val="auto"/>
          <w:kern w:val="3"/>
          <w:sz w:val="26"/>
          <w:szCs w:val="26"/>
          <w:lang w:val="en-US" w:eastAsia="hi-IN" w:bidi="hi-IN"/>
          <w14:ligatures w14:val="none"/>
        </w:rPr>
        <w:t xml:space="preserve">          </w:t>
      </w:r>
      <w:proofErr w:type="spellStart"/>
      <w:r w:rsidRPr="0084584B">
        <w:rPr>
          <w:rFonts w:eastAsia="SimSun" w:cs="Mangal"/>
          <w:b/>
          <w:bCs/>
          <w:color w:val="auto"/>
          <w:kern w:val="3"/>
          <w:sz w:val="26"/>
          <w:szCs w:val="26"/>
          <w:lang w:val="en-US" w:eastAsia="hi-IN" w:bidi="hi-IN"/>
          <w14:ligatures w14:val="none"/>
        </w:rPr>
        <w:t>Consilier</w:t>
      </w:r>
      <w:proofErr w:type="spellEnd"/>
      <w:r w:rsidRPr="0084584B">
        <w:rPr>
          <w:rFonts w:eastAsia="SimSun" w:cs="Mangal"/>
          <w:b/>
          <w:bCs/>
          <w:color w:val="auto"/>
          <w:kern w:val="3"/>
          <w:sz w:val="26"/>
          <w:szCs w:val="26"/>
          <w:lang w:val="en-US" w:eastAsia="hi-IN" w:bidi="hi-IN"/>
          <w14:ligatures w14:val="none"/>
        </w:rPr>
        <w:t xml:space="preserve">: COCIAN SIMION                                </w:t>
      </w:r>
      <w:proofErr w:type="spellStart"/>
      <w:r w:rsidRPr="0084584B">
        <w:rPr>
          <w:rFonts w:eastAsia="SimSun" w:cs="Mangal"/>
          <w:b/>
          <w:bCs/>
          <w:color w:val="auto"/>
          <w:kern w:val="3"/>
          <w:sz w:val="26"/>
          <w:szCs w:val="26"/>
          <w:lang w:val="en-US" w:eastAsia="hi-IN" w:bidi="hi-IN"/>
          <w14:ligatures w14:val="none"/>
        </w:rPr>
        <w:t>Secretarul</w:t>
      </w:r>
      <w:proofErr w:type="spellEnd"/>
      <w:r w:rsidRPr="0084584B">
        <w:rPr>
          <w:rFonts w:eastAsia="SimSun" w:cs="Mangal"/>
          <w:b/>
          <w:bCs/>
          <w:color w:val="auto"/>
          <w:kern w:val="3"/>
          <w:sz w:val="26"/>
          <w:szCs w:val="26"/>
          <w:lang w:val="en-US" w:eastAsia="hi-IN" w:bidi="hi-IN"/>
          <w14:ligatures w14:val="none"/>
        </w:rPr>
        <w:t xml:space="preserve"> general al </w:t>
      </w:r>
      <w:proofErr w:type="spellStart"/>
      <w:r w:rsidRPr="0084584B">
        <w:rPr>
          <w:rFonts w:eastAsia="SimSun" w:cs="Mangal"/>
          <w:b/>
          <w:bCs/>
          <w:color w:val="auto"/>
          <w:kern w:val="3"/>
          <w:sz w:val="26"/>
          <w:szCs w:val="26"/>
          <w:lang w:val="en-US" w:eastAsia="hi-IN" w:bidi="hi-IN"/>
          <w14:ligatures w14:val="none"/>
        </w:rPr>
        <w:t>comunei</w:t>
      </w:r>
      <w:proofErr w:type="spellEnd"/>
      <w:r w:rsidRPr="0084584B">
        <w:rPr>
          <w:rFonts w:eastAsia="SimSun" w:cs="Mangal"/>
          <w:b/>
          <w:bCs/>
          <w:color w:val="auto"/>
          <w:kern w:val="3"/>
          <w:sz w:val="26"/>
          <w:szCs w:val="26"/>
          <w:lang w:val="en-US" w:eastAsia="hi-IN" w:bidi="hi-IN"/>
          <w14:ligatures w14:val="none"/>
        </w:rPr>
        <w:t xml:space="preserve">, </w:t>
      </w:r>
    </w:p>
    <w:p w14:paraId="14271139" w14:textId="77777777" w:rsidR="0084584B" w:rsidRPr="0084584B" w:rsidRDefault="0084584B" w:rsidP="0084584B">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r w:rsidRPr="0084584B">
        <w:rPr>
          <w:rFonts w:eastAsia="SimSun" w:cs="Mangal"/>
          <w:b/>
          <w:bCs/>
          <w:color w:val="auto"/>
          <w:kern w:val="3"/>
          <w:sz w:val="26"/>
          <w:szCs w:val="26"/>
          <w:lang w:val="en-US" w:eastAsia="hi-IN" w:bidi="hi-IN"/>
          <w14:ligatures w14:val="none"/>
        </w:rPr>
        <w:t xml:space="preserve">                                                                                      </w:t>
      </w:r>
      <w:proofErr w:type="gramStart"/>
      <w:r w:rsidRPr="0084584B">
        <w:rPr>
          <w:rFonts w:eastAsia="SimSun" w:cs="Mangal"/>
          <w:b/>
          <w:bCs/>
          <w:color w:val="auto"/>
          <w:kern w:val="3"/>
          <w:sz w:val="26"/>
          <w:szCs w:val="26"/>
          <w:lang w:val="en-US" w:eastAsia="hi-IN" w:bidi="hi-IN"/>
          <w14:ligatures w14:val="none"/>
        </w:rPr>
        <w:t>CHIRICA  PARASCHIVA</w:t>
      </w:r>
      <w:proofErr w:type="gramEnd"/>
    </w:p>
    <w:p w14:paraId="39CC85B5" w14:textId="77777777" w:rsidR="0084584B" w:rsidRPr="0084584B" w:rsidRDefault="0084584B" w:rsidP="0084584B">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bookmarkEnd w:id="0"/>
    <w:p w14:paraId="76324DF6" w14:textId="77777777" w:rsidR="0084584B" w:rsidRPr="0084584B" w:rsidRDefault="0084584B" w:rsidP="0084584B">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02E5D513" w14:textId="77777777" w:rsidR="0084584B" w:rsidRPr="0084584B" w:rsidRDefault="0084584B" w:rsidP="0084584B">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462BF35F" w14:textId="77777777" w:rsidR="0084584B" w:rsidRPr="0084584B" w:rsidRDefault="0084584B" w:rsidP="0084584B">
      <w:pPr>
        <w:tabs>
          <w:tab w:val="left" w:pos="3975"/>
        </w:tabs>
        <w:suppressAutoHyphens/>
        <w:spacing w:after="0" w:line="240" w:lineRule="auto"/>
        <w:ind w:left="0" w:firstLine="0"/>
        <w:jc w:val="left"/>
        <w:rPr>
          <w:rFonts w:eastAsia="Calibri"/>
          <w:color w:val="auto"/>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84584B" w:rsidRPr="0084584B" w14:paraId="52F2B94A" w14:textId="77777777" w:rsidTr="00F44925">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246992" w14:textId="0E1F12B1" w:rsidR="0084584B" w:rsidRPr="0084584B" w:rsidRDefault="0084584B" w:rsidP="0084584B">
            <w:pPr>
              <w:spacing w:after="0" w:line="240" w:lineRule="auto"/>
              <w:ind w:left="0" w:firstLine="0"/>
              <w:jc w:val="center"/>
              <w:rPr>
                <w:color w:val="auto"/>
                <w:kern w:val="0"/>
                <w:sz w:val="21"/>
                <w:szCs w:val="21"/>
                <w14:ligatures w14:val="none"/>
              </w:rPr>
            </w:pPr>
            <w:r w:rsidRPr="0084584B">
              <w:rPr>
                <w:color w:val="auto"/>
                <w:kern w:val="0"/>
                <w:sz w:val="21"/>
                <w:szCs w:val="21"/>
                <w14:ligatures w14:val="none"/>
              </w:rPr>
              <w:t xml:space="preserve">PROCEDURI OBLIGATORII ULTERIOARE ADOPTĂRII HOTĂRÂRII CONSILIULUI LOCAL </w:t>
            </w:r>
            <w:r w:rsidRPr="0084584B">
              <w:rPr>
                <w:b/>
                <w:bCs/>
                <w:color w:val="auto"/>
                <w:kern w:val="0"/>
                <w:sz w:val="21"/>
                <w:szCs w:val="21"/>
                <w14:ligatures w14:val="none"/>
              </w:rPr>
              <w:t>NR. 8</w:t>
            </w:r>
            <w:r w:rsidR="00625F9C">
              <w:rPr>
                <w:b/>
                <w:bCs/>
                <w:color w:val="auto"/>
                <w:kern w:val="0"/>
                <w:sz w:val="21"/>
                <w:szCs w:val="21"/>
                <w14:ligatures w14:val="none"/>
              </w:rPr>
              <w:t>9</w:t>
            </w:r>
            <w:r w:rsidRPr="0084584B">
              <w:rPr>
                <w:b/>
                <w:bCs/>
                <w:color w:val="auto"/>
                <w:kern w:val="0"/>
                <w:sz w:val="21"/>
                <w:szCs w:val="21"/>
                <w14:ligatures w14:val="none"/>
              </w:rPr>
              <w:t xml:space="preserve"> / 1</w:t>
            </w:r>
            <w:r w:rsidR="00625F9C">
              <w:rPr>
                <w:b/>
                <w:bCs/>
                <w:color w:val="auto"/>
                <w:kern w:val="0"/>
                <w:sz w:val="21"/>
                <w:szCs w:val="21"/>
                <w14:ligatures w14:val="none"/>
              </w:rPr>
              <w:t>7</w:t>
            </w:r>
            <w:r w:rsidRPr="0084584B">
              <w:rPr>
                <w:b/>
                <w:bCs/>
                <w:color w:val="auto"/>
                <w:kern w:val="0"/>
                <w:sz w:val="21"/>
                <w:szCs w:val="21"/>
                <w14:ligatures w14:val="none"/>
              </w:rPr>
              <w:t>.1</w:t>
            </w:r>
            <w:r w:rsidR="00625F9C">
              <w:rPr>
                <w:b/>
                <w:bCs/>
                <w:color w:val="auto"/>
                <w:kern w:val="0"/>
                <w:sz w:val="21"/>
                <w:szCs w:val="21"/>
                <w14:ligatures w14:val="none"/>
              </w:rPr>
              <w:t>2</w:t>
            </w:r>
            <w:r w:rsidRPr="0084584B">
              <w:rPr>
                <w:b/>
                <w:bCs/>
                <w:color w:val="auto"/>
                <w:kern w:val="0"/>
                <w:sz w:val="21"/>
                <w:szCs w:val="21"/>
                <w14:ligatures w14:val="none"/>
              </w:rPr>
              <w:t>.2025</w:t>
            </w:r>
          </w:p>
        </w:tc>
      </w:tr>
      <w:tr w:rsidR="0084584B" w:rsidRPr="0084584B" w14:paraId="3FBF595B" w14:textId="77777777" w:rsidTr="00F44925">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BB2F03" w14:textId="77777777" w:rsidR="0084584B" w:rsidRPr="0084584B" w:rsidRDefault="0084584B" w:rsidP="0084584B">
            <w:pPr>
              <w:spacing w:after="0" w:line="240" w:lineRule="auto"/>
              <w:ind w:left="0" w:firstLine="0"/>
              <w:jc w:val="center"/>
              <w:rPr>
                <w:color w:val="auto"/>
                <w:kern w:val="0"/>
                <w:sz w:val="21"/>
                <w:szCs w:val="21"/>
                <w14:ligatures w14:val="none"/>
              </w:rPr>
            </w:pPr>
            <w:r w:rsidRPr="0084584B">
              <w:rPr>
                <w:color w:val="auto"/>
                <w:kern w:val="0"/>
                <w:sz w:val="21"/>
                <w:szCs w:val="21"/>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076BD7" w14:textId="77777777" w:rsidR="0084584B" w:rsidRPr="0084584B" w:rsidRDefault="0084584B" w:rsidP="0084584B">
            <w:pPr>
              <w:spacing w:after="0" w:line="240" w:lineRule="auto"/>
              <w:ind w:left="0" w:firstLine="0"/>
              <w:jc w:val="center"/>
              <w:rPr>
                <w:color w:val="auto"/>
                <w:kern w:val="0"/>
                <w:sz w:val="21"/>
                <w:szCs w:val="21"/>
                <w14:ligatures w14:val="none"/>
              </w:rPr>
            </w:pPr>
            <w:r w:rsidRPr="0084584B">
              <w:rPr>
                <w:color w:val="auto"/>
                <w:kern w:val="0"/>
                <w:sz w:val="21"/>
                <w:szCs w:val="21"/>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C10A92" w14:textId="77777777" w:rsidR="0084584B" w:rsidRPr="0084584B" w:rsidRDefault="0084584B" w:rsidP="0084584B">
            <w:pPr>
              <w:spacing w:after="0" w:line="240" w:lineRule="auto"/>
              <w:ind w:left="0" w:firstLine="0"/>
              <w:jc w:val="center"/>
              <w:rPr>
                <w:color w:val="auto"/>
                <w:kern w:val="0"/>
                <w:sz w:val="21"/>
                <w:szCs w:val="21"/>
                <w14:ligatures w14:val="none"/>
              </w:rPr>
            </w:pPr>
            <w:r w:rsidRPr="0084584B">
              <w:rPr>
                <w:color w:val="auto"/>
                <w:kern w:val="0"/>
                <w:sz w:val="21"/>
                <w:szCs w:val="21"/>
                <w14:ligatures w14:val="none"/>
              </w:rPr>
              <w:t>Semnătura persoanei responsabile să efectueze procedura</w:t>
            </w:r>
          </w:p>
        </w:tc>
      </w:tr>
      <w:tr w:rsidR="0084584B" w:rsidRPr="0084584B" w14:paraId="17061F0D" w14:textId="77777777" w:rsidTr="00F4492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D3DB7D" w14:textId="77777777" w:rsidR="0084584B" w:rsidRPr="0084584B" w:rsidRDefault="0084584B" w:rsidP="0084584B">
            <w:pPr>
              <w:spacing w:after="0" w:line="240" w:lineRule="auto"/>
              <w:ind w:left="0" w:firstLine="0"/>
              <w:jc w:val="center"/>
              <w:rPr>
                <w:color w:val="auto"/>
                <w:kern w:val="0"/>
                <w:sz w:val="21"/>
                <w:szCs w:val="21"/>
                <w14:ligatures w14:val="none"/>
              </w:rPr>
            </w:pPr>
            <w:r w:rsidRPr="0084584B">
              <w:rPr>
                <w:color w:val="auto"/>
                <w:kern w:val="0"/>
                <w:sz w:val="21"/>
                <w:szCs w:val="21"/>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9825AD" w14:textId="77777777" w:rsidR="0084584B" w:rsidRPr="0084584B" w:rsidRDefault="0084584B" w:rsidP="0084584B">
            <w:pPr>
              <w:spacing w:after="0" w:line="240" w:lineRule="auto"/>
              <w:ind w:left="0" w:firstLine="0"/>
              <w:jc w:val="center"/>
              <w:rPr>
                <w:color w:val="auto"/>
                <w:kern w:val="0"/>
                <w:sz w:val="21"/>
                <w:szCs w:val="21"/>
                <w14:ligatures w14:val="none"/>
              </w:rPr>
            </w:pPr>
            <w:r w:rsidRPr="0084584B">
              <w:rPr>
                <w:color w:val="auto"/>
                <w:kern w:val="0"/>
                <w:sz w:val="21"/>
                <w:szCs w:val="21"/>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EA1A78" w14:textId="77777777" w:rsidR="0084584B" w:rsidRPr="0084584B" w:rsidRDefault="0084584B" w:rsidP="0084584B">
            <w:pPr>
              <w:spacing w:after="0" w:line="240" w:lineRule="auto"/>
              <w:ind w:left="0" w:firstLine="0"/>
              <w:jc w:val="center"/>
              <w:rPr>
                <w:color w:val="auto"/>
                <w:kern w:val="0"/>
                <w:sz w:val="21"/>
                <w:szCs w:val="21"/>
                <w14:ligatures w14:val="none"/>
              </w:rPr>
            </w:pPr>
            <w:r w:rsidRPr="0084584B">
              <w:rPr>
                <w:color w:val="auto"/>
                <w:kern w:val="0"/>
                <w:sz w:val="21"/>
                <w:szCs w:val="21"/>
                <w14:ligatures w14:val="none"/>
              </w:rPr>
              <w:t>3</w:t>
            </w:r>
          </w:p>
        </w:tc>
      </w:tr>
      <w:tr w:rsidR="0084584B" w:rsidRPr="0084584B" w14:paraId="0BECD56F" w14:textId="77777777" w:rsidTr="00F4492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E1E4B3" w14:textId="77777777" w:rsidR="0084584B" w:rsidRPr="0084584B" w:rsidRDefault="0084584B" w:rsidP="0084584B">
            <w:pPr>
              <w:spacing w:after="0" w:line="240" w:lineRule="auto"/>
              <w:ind w:left="0" w:firstLine="0"/>
              <w:jc w:val="left"/>
              <w:rPr>
                <w:color w:val="auto"/>
                <w:kern w:val="0"/>
                <w:sz w:val="21"/>
                <w:szCs w:val="21"/>
                <w14:ligatures w14:val="none"/>
              </w:rPr>
            </w:pPr>
            <w:r w:rsidRPr="0084584B">
              <w:rPr>
                <w:color w:val="auto"/>
                <w:kern w:val="0"/>
                <w:sz w:val="21"/>
                <w:szCs w:val="21"/>
                <w14:ligatures w14:val="none"/>
              </w:rPr>
              <w:t>Adoptarea hotărârii</w:t>
            </w:r>
            <w:r w:rsidRPr="0084584B">
              <w:rPr>
                <w:color w:val="auto"/>
                <w:kern w:val="0"/>
                <w:sz w:val="16"/>
                <w:szCs w:val="16"/>
                <w:vertAlign w:val="superscript"/>
                <w14:ligatures w14:val="none"/>
              </w:rPr>
              <w:t>1)</w:t>
            </w:r>
            <w:r w:rsidRPr="0084584B">
              <w:rPr>
                <w:color w:val="auto"/>
                <w:kern w:val="0"/>
                <w:sz w:val="21"/>
                <w:szCs w:val="21"/>
                <w14:ligatures w14:val="none"/>
              </w:rPr>
              <w:t> s-a făcut cu majoritate □ simplă X absolută □ calificată</w:t>
            </w:r>
            <w:r w:rsidRPr="0084584B">
              <w:rPr>
                <w:color w:val="auto"/>
                <w:kern w:val="0"/>
                <w:sz w:val="16"/>
                <w:szCs w:val="16"/>
                <w:vertAlign w:val="superscript"/>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50FA2F5" w14:textId="4BFBFE73" w:rsidR="0084584B" w:rsidRPr="0084584B" w:rsidRDefault="0084584B" w:rsidP="0084584B">
            <w:pPr>
              <w:spacing w:after="0" w:line="240" w:lineRule="auto"/>
              <w:ind w:left="0" w:firstLine="0"/>
              <w:jc w:val="center"/>
              <w:rPr>
                <w:color w:val="auto"/>
                <w:kern w:val="0"/>
                <w:sz w:val="21"/>
                <w:szCs w:val="21"/>
                <w14:ligatures w14:val="none"/>
              </w:rPr>
            </w:pPr>
            <w:r w:rsidRPr="0084584B">
              <w:rPr>
                <w:color w:val="auto"/>
                <w:kern w:val="0"/>
                <w:sz w:val="21"/>
                <w:szCs w:val="21"/>
                <w14:ligatures w14:val="none"/>
              </w:rPr>
              <w:t>1</w:t>
            </w:r>
            <w:r w:rsidR="00625F9C">
              <w:rPr>
                <w:color w:val="auto"/>
                <w:kern w:val="0"/>
                <w:sz w:val="21"/>
                <w:szCs w:val="21"/>
                <w14:ligatures w14:val="none"/>
              </w:rPr>
              <w:t>7</w:t>
            </w:r>
            <w:r w:rsidRPr="0084584B">
              <w:rPr>
                <w:color w:val="auto"/>
                <w:kern w:val="0"/>
                <w:sz w:val="21"/>
                <w:szCs w:val="21"/>
                <w14:ligatures w14:val="none"/>
              </w:rPr>
              <w:t>.1</w:t>
            </w:r>
            <w:r w:rsidR="00625F9C">
              <w:rPr>
                <w:color w:val="auto"/>
                <w:kern w:val="0"/>
                <w:sz w:val="21"/>
                <w:szCs w:val="21"/>
                <w14:ligatures w14:val="none"/>
              </w:rPr>
              <w:t>2</w:t>
            </w:r>
            <w:r w:rsidRPr="0084584B">
              <w:rPr>
                <w:color w:val="auto"/>
                <w:kern w:val="0"/>
                <w:sz w:val="21"/>
                <w:szCs w:val="21"/>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EB7B7A" w14:textId="77777777" w:rsidR="0084584B" w:rsidRPr="0084584B" w:rsidRDefault="0084584B" w:rsidP="0084584B">
            <w:pPr>
              <w:spacing w:after="0" w:line="240" w:lineRule="auto"/>
              <w:ind w:left="0" w:firstLine="0"/>
              <w:jc w:val="center"/>
              <w:rPr>
                <w:color w:val="auto"/>
                <w:kern w:val="0"/>
                <w:sz w:val="21"/>
                <w:szCs w:val="21"/>
                <w14:ligatures w14:val="none"/>
              </w:rPr>
            </w:pPr>
          </w:p>
        </w:tc>
      </w:tr>
      <w:tr w:rsidR="0084584B" w:rsidRPr="0084584B" w14:paraId="30428448" w14:textId="77777777" w:rsidTr="00F4492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C4BC33" w14:textId="77777777" w:rsidR="0084584B" w:rsidRPr="0084584B" w:rsidRDefault="0084584B" w:rsidP="0084584B">
            <w:pPr>
              <w:spacing w:after="0" w:line="240" w:lineRule="auto"/>
              <w:ind w:left="0" w:firstLine="0"/>
              <w:jc w:val="left"/>
              <w:rPr>
                <w:color w:val="auto"/>
                <w:kern w:val="0"/>
                <w:sz w:val="21"/>
                <w:szCs w:val="21"/>
                <w14:ligatures w14:val="none"/>
              </w:rPr>
            </w:pPr>
            <w:r w:rsidRPr="0084584B">
              <w:rPr>
                <w:color w:val="auto"/>
                <w:kern w:val="0"/>
                <w:sz w:val="21"/>
                <w:szCs w:val="21"/>
                <w14:ligatures w14:val="none"/>
              </w:rPr>
              <w:t>Comunicarea către primar</w:t>
            </w:r>
            <w:r w:rsidRPr="0084584B">
              <w:rPr>
                <w:color w:val="auto"/>
                <w:kern w:val="0"/>
                <w:sz w:val="16"/>
                <w:szCs w:val="16"/>
                <w:vertAlign w:val="superscript"/>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1749ED5" w14:textId="402D1FC1" w:rsidR="0084584B" w:rsidRPr="0084584B" w:rsidRDefault="0084584B" w:rsidP="0084584B">
            <w:pPr>
              <w:spacing w:after="0" w:line="240" w:lineRule="auto"/>
              <w:ind w:left="0" w:firstLine="0"/>
              <w:jc w:val="center"/>
              <w:rPr>
                <w:color w:val="auto"/>
                <w:kern w:val="0"/>
                <w:sz w:val="21"/>
                <w:szCs w:val="21"/>
                <w14:ligatures w14:val="none"/>
              </w:rPr>
            </w:pPr>
            <w:r w:rsidRPr="0084584B">
              <w:rPr>
                <w:color w:val="auto"/>
                <w:kern w:val="0"/>
                <w:sz w:val="21"/>
                <w:szCs w:val="21"/>
                <w14:ligatures w14:val="none"/>
              </w:rPr>
              <w:t>1</w:t>
            </w:r>
            <w:r w:rsidR="00625F9C">
              <w:rPr>
                <w:color w:val="auto"/>
                <w:kern w:val="0"/>
                <w:sz w:val="21"/>
                <w:szCs w:val="21"/>
                <w14:ligatures w14:val="none"/>
              </w:rPr>
              <w:t>7</w:t>
            </w:r>
            <w:r w:rsidRPr="0084584B">
              <w:rPr>
                <w:color w:val="auto"/>
                <w:kern w:val="0"/>
                <w:sz w:val="21"/>
                <w:szCs w:val="21"/>
                <w14:ligatures w14:val="none"/>
              </w:rPr>
              <w:t>.1</w:t>
            </w:r>
            <w:r w:rsidR="00625F9C">
              <w:rPr>
                <w:color w:val="auto"/>
                <w:kern w:val="0"/>
                <w:sz w:val="21"/>
                <w:szCs w:val="21"/>
                <w14:ligatures w14:val="none"/>
              </w:rPr>
              <w:t>2</w:t>
            </w:r>
            <w:r w:rsidRPr="0084584B">
              <w:rPr>
                <w:color w:val="auto"/>
                <w:kern w:val="0"/>
                <w:sz w:val="21"/>
                <w:szCs w:val="21"/>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FE34F6" w14:textId="77777777" w:rsidR="0084584B" w:rsidRPr="0084584B" w:rsidRDefault="0084584B" w:rsidP="0084584B">
            <w:pPr>
              <w:spacing w:after="0" w:line="240" w:lineRule="auto"/>
              <w:ind w:left="0" w:firstLine="0"/>
              <w:jc w:val="center"/>
              <w:rPr>
                <w:color w:val="auto"/>
                <w:kern w:val="0"/>
                <w:sz w:val="21"/>
                <w:szCs w:val="21"/>
                <w14:ligatures w14:val="none"/>
              </w:rPr>
            </w:pPr>
          </w:p>
        </w:tc>
      </w:tr>
      <w:tr w:rsidR="0084584B" w:rsidRPr="0084584B" w14:paraId="60060022" w14:textId="77777777" w:rsidTr="00F4492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2D97981" w14:textId="77777777" w:rsidR="0084584B" w:rsidRPr="0084584B" w:rsidRDefault="0084584B" w:rsidP="0084584B">
            <w:pPr>
              <w:spacing w:after="0" w:line="240" w:lineRule="auto"/>
              <w:ind w:left="0" w:firstLine="0"/>
              <w:jc w:val="left"/>
              <w:rPr>
                <w:color w:val="auto"/>
                <w:kern w:val="0"/>
                <w:sz w:val="21"/>
                <w:szCs w:val="21"/>
                <w14:ligatures w14:val="none"/>
              </w:rPr>
            </w:pPr>
            <w:r w:rsidRPr="0084584B">
              <w:rPr>
                <w:color w:val="auto"/>
                <w:kern w:val="0"/>
                <w:sz w:val="21"/>
                <w:szCs w:val="21"/>
                <w14:ligatures w14:val="none"/>
              </w:rPr>
              <w:t>Comunicarea către prefectul județului</w:t>
            </w:r>
            <w:r w:rsidRPr="0084584B">
              <w:rPr>
                <w:color w:val="auto"/>
                <w:kern w:val="0"/>
                <w:sz w:val="16"/>
                <w:szCs w:val="16"/>
                <w:vertAlign w:val="superscript"/>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C16F7F1" w14:textId="180DAF98" w:rsidR="0084584B" w:rsidRPr="0084584B" w:rsidRDefault="00625F9C" w:rsidP="0084584B">
            <w:pPr>
              <w:spacing w:after="0" w:line="240" w:lineRule="auto"/>
              <w:ind w:left="0" w:firstLine="0"/>
              <w:jc w:val="center"/>
              <w:rPr>
                <w:color w:val="auto"/>
                <w:kern w:val="0"/>
                <w:sz w:val="21"/>
                <w:szCs w:val="21"/>
                <w14:ligatures w14:val="none"/>
              </w:rPr>
            </w:pPr>
            <w:r>
              <w:rPr>
                <w:color w:val="auto"/>
                <w:kern w:val="0"/>
                <w:sz w:val="21"/>
                <w:szCs w:val="21"/>
                <w14:ligatures w14:val="none"/>
              </w:rPr>
              <w:t>18</w:t>
            </w:r>
            <w:r w:rsidR="0084584B" w:rsidRPr="0084584B">
              <w:rPr>
                <w:color w:val="auto"/>
                <w:kern w:val="0"/>
                <w:sz w:val="21"/>
                <w:szCs w:val="21"/>
                <w14:ligatures w14:val="none"/>
              </w:rPr>
              <w:t>.1</w:t>
            </w:r>
            <w:r>
              <w:rPr>
                <w:color w:val="auto"/>
                <w:kern w:val="0"/>
                <w:sz w:val="21"/>
                <w:szCs w:val="21"/>
                <w14:ligatures w14:val="none"/>
              </w:rPr>
              <w:t>2</w:t>
            </w:r>
            <w:r w:rsidR="0084584B" w:rsidRPr="0084584B">
              <w:rPr>
                <w:color w:val="auto"/>
                <w:kern w:val="0"/>
                <w:sz w:val="21"/>
                <w:szCs w:val="21"/>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32CD97" w14:textId="77777777" w:rsidR="0084584B" w:rsidRPr="0084584B" w:rsidRDefault="0084584B" w:rsidP="0084584B">
            <w:pPr>
              <w:spacing w:after="0" w:line="240" w:lineRule="auto"/>
              <w:ind w:left="0" w:firstLine="0"/>
              <w:jc w:val="center"/>
              <w:rPr>
                <w:color w:val="auto"/>
                <w:kern w:val="0"/>
                <w:sz w:val="21"/>
                <w:szCs w:val="21"/>
                <w14:ligatures w14:val="none"/>
              </w:rPr>
            </w:pPr>
          </w:p>
        </w:tc>
      </w:tr>
      <w:tr w:rsidR="0084584B" w:rsidRPr="0084584B" w14:paraId="35C8886C" w14:textId="77777777" w:rsidTr="00F4492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13FEFDE" w14:textId="77777777" w:rsidR="0084584B" w:rsidRPr="0084584B" w:rsidRDefault="0084584B" w:rsidP="0084584B">
            <w:pPr>
              <w:spacing w:after="0" w:line="240" w:lineRule="auto"/>
              <w:ind w:left="0" w:firstLine="0"/>
              <w:jc w:val="left"/>
              <w:rPr>
                <w:color w:val="auto"/>
                <w:kern w:val="0"/>
                <w:sz w:val="21"/>
                <w:szCs w:val="21"/>
                <w14:ligatures w14:val="none"/>
              </w:rPr>
            </w:pPr>
            <w:r w:rsidRPr="0084584B">
              <w:rPr>
                <w:color w:val="auto"/>
                <w:kern w:val="0"/>
                <w:sz w:val="21"/>
                <w:szCs w:val="21"/>
                <w14:ligatures w14:val="none"/>
              </w:rPr>
              <w:t>Aducerea la cunoștința publică</w:t>
            </w:r>
            <w:r w:rsidRPr="0084584B">
              <w:rPr>
                <w:color w:val="auto"/>
                <w:kern w:val="0"/>
                <w:sz w:val="16"/>
                <w:szCs w:val="16"/>
                <w:vertAlign w:val="superscript"/>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CE1F77B" w14:textId="484B345E" w:rsidR="0084584B" w:rsidRPr="0084584B" w:rsidRDefault="00625F9C" w:rsidP="0084584B">
            <w:pPr>
              <w:spacing w:after="0" w:line="240" w:lineRule="auto"/>
              <w:ind w:left="0" w:firstLine="0"/>
              <w:jc w:val="center"/>
              <w:rPr>
                <w:color w:val="auto"/>
                <w:kern w:val="0"/>
                <w:sz w:val="21"/>
                <w:szCs w:val="21"/>
                <w14:ligatures w14:val="none"/>
              </w:rPr>
            </w:pPr>
            <w:r>
              <w:rPr>
                <w:color w:val="auto"/>
                <w:kern w:val="0"/>
                <w:sz w:val="21"/>
                <w:szCs w:val="21"/>
                <w14:ligatures w14:val="none"/>
              </w:rPr>
              <w:t>18</w:t>
            </w:r>
            <w:r w:rsidR="0084584B" w:rsidRPr="0084584B">
              <w:rPr>
                <w:color w:val="auto"/>
                <w:kern w:val="0"/>
                <w:sz w:val="21"/>
                <w:szCs w:val="21"/>
                <w14:ligatures w14:val="none"/>
              </w:rPr>
              <w:t>.1</w:t>
            </w:r>
            <w:r>
              <w:rPr>
                <w:color w:val="auto"/>
                <w:kern w:val="0"/>
                <w:sz w:val="21"/>
                <w:szCs w:val="21"/>
                <w14:ligatures w14:val="none"/>
              </w:rPr>
              <w:t>2</w:t>
            </w:r>
            <w:r w:rsidR="0084584B" w:rsidRPr="0084584B">
              <w:rPr>
                <w:color w:val="auto"/>
                <w:kern w:val="0"/>
                <w:sz w:val="21"/>
                <w:szCs w:val="21"/>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E00FBD" w14:textId="77777777" w:rsidR="0084584B" w:rsidRPr="0084584B" w:rsidRDefault="0084584B" w:rsidP="0084584B">
            <w:pPr>
              <w:spacing w:after="0" w:line="240" w:lineRule="auto"/>
              <w:ind w:left="0" w:firstLine="0"/>
              <w:jc w:val="center"/>
              <w:rPr>
                <w:color w:val="auto"/>
                <w:kern w:val="0"/>
                <w:sz w:val="21"/>
                <w:szCs w:val="21"/>
                <w14:ligatures w14:val="none"/>
              </w:rPr>
            </w:pPr>
          </w:p>
        </w:tc>
      </w:tr>
      <w:tr w:rsidR="0084584B" w:rsidRPr="0084584B" w14:paraId="77C7E88C" w14:textId="77777777" w:rsidTr="00F4492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266B01" w14:textId="77777777" w:rsidR="0084584B" w:rsidRPr="0084584B" w:rsidRDefault="0084584B" w:rsidP="0084584B">
            <w:pPr>
              <w:spacing w:after="0" w:line="240" w:lineRule="auto"/>
              <w:ind w:left="0" w:firstLine="0"/>
              <w:jc w:val="left"/>
              <w:rPr>
                <w:color w:val="auto"/>
                <w:kern w:val="0"/>
                <w:sz w:val="21"/>
                <w:szCs w:val="21"/>
                <w14:ligatures w14:val="none"/>
              </w:rPr>
            </w:pPr>
            <w:r w:rsidRPr="0084584B">
              <w:rPr>
                <w:color w:val="auto"/>
                <w:kern w:val="0"/>
                <w:sz w:val="21"/>
                <w:szCs w:val="21"/>
                <w14:ligatures w14:val="none"/>
              </w:rPr>
              <w:t>Comunicarea, numai în cazul celei cu caracter individual</w:t>
            </w:r>
            <w:r w:rsidRPr="0084584B">
              <w:rPr>
                <w:color w:val="auto"/>
                <w:kern w:val="0"/>
                <w:sz w:val="16"/>
                <w:szCs w:val="16"/>
                <w:vertAlign w:val="superscript"/>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1E3E20E" w14:textId="77777777" w:rsidR="0084584B" w:rsidRPr="0084584B" w:rsidRDefault="0084584B" w:rsidP="0084584B">
            <w:pPr>
              <w:spacing w:after="0" w:line="240" w:lineRule="auto"/>
              <w:ind w:left="0" w:firstLine="0"/>
              <w:jc w:val="center"/>
              <w:rPr>
                <w:color w:val="auto"/>
                <w:kern w:val="0"/>
                <w:sz w:val="21"/>
                <w:szCs w:val="21"/>
                <w14:ligatures w14:val="none"/>
              </w:rPr>
            </w:pPr>
            <w:r w:rsidRPr="0084584B">
              <w:rPr>
                <w:color w:val="auto"/>
                <w:kern w:val="0"/>
                <w:sz w:val="21"/>
                <w:szCs w:val="21"/>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E63DAA7" w14:textId="77777777" w:rsidR="0084584B" w:rsidRPr="0084584B" w:rsidRDefault="0084584B" w:rsidP="0084584B">
            <w:pPr>
              <w:spacing w:after="0" w:line="240" w:lineRule="auto"/>
              <w:ind w:left="0" w:firstLine="0"/>
              <w:jc w:val="center"/>
              <w:rPr>
                <w:color w:val="auto"/>
                <w:kern w:val="0"/>
                <w:sz w:val="21"/>
                <w:szCs w:val="21"/>
                <w14:ligatures w14:val="none"/>
              </w:rPr>
            </w:pPr>
            <w:r w:rsidRPr="0084584B">
              <w:rPr>
                <w:color w:val="auto"/>
                <w:kern w:val="0"/>
                <w:sz w:val="21"/>
                <w:szCs w:val="21"/>
                <w14:ligatures w14:val="none"/>
              </w:rPr>
              <w:t xml:space="preserve">Nu este cazul </w:t>
            </w:r>
          </w:p>
        </w:tc>
      </w:tr>
      <w:tr w:rsidR="0084584B" w:rsidRPr="0084584B" w14:paraId="0E513256" w14:textId="77777777" w:rsidTr="00F4492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313653" w14:textId="77777777" w:rsidR="0084584B" w:rsidRPr="0084584B" w:rsidRDefault="0084584B" w:rsidP="0084584B">
            <w:pPr>
              <w:spacing w:after="0" w:line="240" w:lineRule="auto"/>
              <w:ind w:left="0" w:firstLine="0"/>
              <w:jc w:val="left"/>
              <w:rPr>
                <w:color w:val="auto"/>
                <w:kern w:val="0"/>
                <w:sz w:val="21"/>
                <w:szCs w:val="21"/>
                <w14:ligatures w14:val="none"/>
              </w:rPr>
            </w:pPr>
            <w:r w:rsidRPr="0084584B">
              <w:rPr>
                <w:color w:val="auto"/>
                <w:kern w:val="0"/>
                <w:sz w:val="21"/>
                <w:szCs w:val="21"/>
                <w14:ligatures w14:val="none"/>
              </w:rPr>
              <w:t>Hotărârea devine obligatorie</w:t>
            </w:r>
            <w:r w:rsidRPr="0084584B">
              <w:rPr>
                <w:color w:val="auto"/>
                <w:kern w:val="0"/>
                <w:sz w:val="16"/>
                <w:szCs w:val="16"/>
                <w:vertAlign w:val="superscript"/>
                <w14:ligatures w14:val="none"/>
              </w:rPr>
              <w:t>6)</w:t>
            </w:r>
            <w:r w:rsidRPr="0084584B">
              <w:rPr>
                <w:color w:val="auto"/>
                <w:kern w:val="0"/>
                <w:sz w:val="21"/>
                <w:szCs w:val="21"/>
                <w14:ligatures w14:val="none"/>
              </w:rPr>
              <w:t> sau produce efecte juridice</w:t>
            </w:r>
            <w:r w:rsidRPr="0084584B">
              <w:rPr>
                <w:color w:val="auto"/>
                <w:kern w:val="0"/>
                <w:sz w:val="16"/>
                <w:szCs w:val="16"/>
                <w:vertAlign w:val="superscript"/>
                <w14:ligatures w14:val="none"/>
              </w:rPr>
              <w:t>7)</w:t>
            </w:r>
            <w:r w:rsidRPr="0084584B">
              <w:rPr>
                <w:color w:val="auto"/>
                <w:kern w:val="0"/>
                <w:sz w:val="21"/>
                <w:szCs w:val="21"/>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FDE48C" w14:textId="28CAE1BC" w:rsidR="0084584B" w:rsidRPr="0084584B" w:rsidRDefault="0084584B" w:rsidP="0084584B">
            <w:pPr>
              <w:spacing w:after="0" w:line="240" w:lineRule="auto"/>
              <w:ind w:left="0" w:firstLine="0"/>
              <w:jc w:val="left"/>
              <w:rPr>
                <w:color w:val="auto"/>
                <w:kern w:val="0"/>
                <w:sz w:val="21"/>
                <w:szCs w:val="21"/>
                <w14:ligatures w14:val="none"/>
              </w:rPr>
            </w:pPr>
            <w:r w:rsidRPr="0084584B">
              <w:rPr>
                <w:color w:val="auto"/>
                <w:kern w:val="0"/>
                <w:sz w:val="21"/>
                <w:szCs w:val="21"/>
                <w14:ligatures w14:val="none"/>
              </w:rPr>
              <w:tab/>
            </w:r>
            <w:r w:rsidR="00625F9C">
              <w:rPr>
                <w:color w:val="auto"/>
                <w:kern w:val="0"/>
                <w:sz w:val="21"/>
                <w:szCs w:val="21"/>
                <w14:ligatures w14:val="none"/>
              </w:rPr>
              <w:t>18</w:t>
            </w:r>
            <w:r w:rsidRPr="0084584B">
              <w:rPr>
                <w:color w:val="auto"/>
                <w:kern w:val="0"/>
                <w:sz w:val="21"/>
                <w:szCs w:val="21"/>
                <w14:ligatures w14:val="none"/>
              </w:rPr>
              <w:t>.1</w:t>
            </w:r>
            <w:r w:rsidR="00625F9C">
              <w:rPr>
                <w:color w:val="auto"/>
                <w:kern w:val="0"/>
                <w:sz w:val="21"/>
                <w:szCs w:val="21"/>
                <w14:ligatures w14:val="none"/>
              </w:rPr>
              <w:t>2</w:t>
            </w:r>
            <w:r w:rsidRPr="0084584B">
              <w:rPr>
                <w:color w:val="auto"/>
                <w:kern w:val="0"/>
                <w:sz w:val="21"/>
                <w:szCs w:val="21"/>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C3592E5" w14:textId="77777777" w:rsidR="0084584B" w:rsidRPr="0084584B" w:rsidRDefault="0084584B" w:rsidP="0084584B">
            <w:pPr>
              <w:spacing w:after="0" w:line="240" w:lineRule="auto"/>
              <w:ind w:left="0" w:firstLine="0"/>
              <w:jc w:val="center"/>
              <w:rPr>
                <w:color w:val="auto"/>
                <w:kern w:val="0"/>
                <w:sz w:val="21"/>
                <w:szCs w:val="21"/>
                <w14:ligatures w14:val="none"/>
              </w:rPr>
            </w:pPr>
          </w:p>
        </w:tc>
      </w:tr>
      <w:tr w:rsidR="0084584B" w:rsidRPr="0084584B" w14:paraId="3ECF3417" w14:textId="77777777" w:rsidTr="00F44925">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04CA3C" w14:textId="77777777" w:rsidR="0084584B" w:rsidRPr="0084584B" w:rsidRDefault="0084584B" w:rsidP="0084584B">
            <w:pPr>
              <w:spacing w:after="0" w:line="240" w:lineRule="auto"/>
              <w:ind w:left="0" w:firstLine="0"/>
              <w:jc w:val="left"/>
              <w:rPr>
                <w:color w:val="auto"/>
                <w:kern w:val="0"/>
                <w:sz w:val="21"/>
                <w:szCs w:val="21"/>
                <w14:ligatures w14:val="none"/>
              </w:rPr>
            </w:pPr>
            <w:r w:rsidRPr="0084584B">
              <w:rPr>
                <w:color w:val="auto"/>
                <w:kern w:val="0"/>
                <w:sz w:val="21"/>
                <w:szCs w:val="21"/>
                <w14:ligatures w14:val="none"/>
              </w:rPr>
              <w:t>Extrase din Ordonanța de urgență a Guvernului nr. 57/2019 privind Codul administrativ, cu modificările și completările ulterioare:</w:t>
            </w:r>
            <w:r w:rsidRPr="0084584B">
              <w:rPr>
                <w:color w:val="auto"/>
                <w:kern w:val="0"/>
                <w:sz w:val="21"/>
                <w:szCs w:val="21"/>
                <w14:ligatures w14:val="none"/>
              </w:rPr>
              <w:br/>
            </w:r>
            <w:r w:rsidRPr="0084584B">
              <w:rPr>
                <w:color w:val="auto"/>
                <w:kern w:val="0"/>
                <w:sz w:val="16"/>
                <w:szCs w:val="16"/>
                <w:vertAlign w:val="superscript"/>
                <w14:ligatures w14:val="none"/>
              </w:rPr>
              <w:t>1)</w:t>
            </w:r>
            <w:r w:rsidRPr="0084584B">
              <w:rPr>
                <w:color w:val="auto"/>
                <w:kern w:val="0"/>
                <w:sz w:val="21"/>
                <w:szCs w:val="21"/>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84584B">
              <w:rPr>
                <w:color w:val="auto"/>
                <w:kern w:val="0"/>
                <w:sz w:val="21"/>
                <w:szCs w:val="21"/>
                <w14:ligatures w14:val="none"/>
              </w:rPr>
              <w:t>dd</w:t>
            </w:r>
            <w:proofErr w:type="spellEnd"/>
            <w:r w:rsidRPr="0084584B">
              <w:rPr>
                <w:color w:val="auto"/>
                <w:kern w:val="0"/>
                <w:sz w:val="21"/>
                <w:szCs w:val="21"/>
                <w14:ligatures w14:val="none"/>
              </w:rPr>
              <w:t>), de două treimi din numărul consilierilor locali în funcție."</w:t>
            </w:r>
            <w:r w:rsidRPr="0084584B">
              <w:rPr>
                <w:color w:val="auto"/>
                <w:kern w:val="0"/>
                <w:sz w:val="21"/>
                <w:szCs w:val="21"/>
                <w14:ligatures w14:val="none"/>
              </w:rPr>
              <w:br/>
            </w:r>
            <w:r w:rsidRPr="0084584B">
              <w:rPr>
                <w:color w:val="auto"/>
                <w:kern w:val="0"/>
                <w:sz w:val="16"/>
                <w:szCs w:val="16"/>
                <w:vertAlign w:val="superscript"/>
                <w14:ligatures w14:val="none"/>
              </w:rPr>
              <w:t>2)</w:t>
            </w:r>
            <w:r w:rsidRPr="0084584B">
              <w:rPr>
                <w:color w:val="auto"/>
                <w:kern w:val="0"/>
                <w:sz w:val="21"/>
                <w:szCs w:val="21"/>
                <w14:ligatures w14:val="none"/>
              </w:rPr>
              <w:t> Art. 197 alin. (2): "Hotărârile consiliului local se comunică primarului."</w:t>
            </w:r>
            <w:r w:rsidRPr="0084584B">
              <w:rPr>
                <w:color w:val="auto"/>
                <w:kern w:val="0"/>
                <w:sz w:val="21"/>
                <w:szCs w:val="21"/>
                <w14:ligatures w14:val="none"/>
              </w:rPr>
              <w:br/>
            </w:r>
            <w:r w:rsidRPr="0084584B">
              <w:rPr>
                <w:color w:val="auto"/>
                <w:kern w:val="0"/>
                <w:sz w:val="16"/>
                <w:szCs w:val="16"/>
                <w:vertAlign w:val="superscript"/>
                <w14:ligatures w14:val="none"/>
              </w:rPr>
              <w:t>3)</w:t>
            </w:r>
            <w:r w:rsidRPr="0084584B">
              <w:rPr>
                <w:color w:val="auto"/>
                <w:kern w:val="0"/>
                <w:sz w:val="21"/>
                <w:szCs w:val="21"/>
                <w14:ligatures w14:val="none"/>
              </w:rPr>
              <w:t> Art. 197 alin. (1), adaptat: Secretarul general al comunei comunică hotărârile consiliului local al comunei prefectului în cel mult 10 zile lucrătoare de la data adoptării . . .</w:t>
            </w:r>
            <w:r w:rsidRPr="0084584B">
              <w:rPr>
                <w:color w:val="auto"/>
                <w:kern w:val="0"/>
                <w:sz w:val="21"/>
                <w:szCs w:val="21"/>
                <w14:ligatures w14:val="none"/>
              </w:rPr>
              <w:br/>
            </w:r>
            <w:r w:rsidRPr="0084584B">
              <w:rPr>
                <w:color w:val="auto"/>
                <w:kern w:val="0"/>
                <w:sz w:val="16"/>
                <w:szCs w:val="16"/>
                <w:vertAlign w:val="superscript"/>
                <w14:ligatures w14:val="none"/>
              </w:rPr>
              <w:t>4)</w:t>
            </w:r>
            <w:r w:rsidRPr="0084584B">
              <w:rPr>
                <w:color w:val="auto"/>
                <w:kern w:val="0"/>
                <w:sz w:val="21"/>
                <w:szCs w:val="21"/>
                <w14:ligatures w14:val="none"/>
              </w:rPr>
              <w:t> Art. 197 alin. (4): "Hotărârile . . . se aduc la cunoștința publică și se comunică, în condițiile legii, prin grija secretarului general al comunei."</w:t>
            </w:r>
            <w:r w:rsidRPr="0084584B">
              <w:rPr>
                <w:color w:val="auto"/>
                <w:kern w:val="0"/>
                <w:sz w:val="21"/>
                <w:szCs w:val="21"/>
                <w14:ligatures w14:val="none"/>
              </w:rPr>
              <w:br/>
            </w:r>
            <w:r w:rsidRPr="0084584B">
              <w:rPr>
                <w:color w:val="auto"/>
                <w:kern w:val="0"/>
                <w:sz w:val="16"/>
                <w:szCs w:val="16"/>
                <w:vertAlign w:val="superscript"/>
                <w14:ligatures w14:val="none"/>
              </w:rPr>
              <w:t>5)</w:t>
            </w:r>
            <w:r w:rsidRPr="0084584B">
              <w:rPr>
                <w:color w:val="auto"/>
                <w:kern w:val="0"/>
                <w:sz w:val="21"/>
                <w:szCs w:val="21"/>
                <w14:ligatures w14:val="none"/>
              </w:rPr>
              <w:t> Art. 199 alin. (1): "Comunicarea hotărârilor - cu caracter individual către persoanele cărora li se adresează se face în cel mult 5 zile de la data comunicării oficiale către prefect."</w:t>
            </w:r>
            <w:r w:rsidRPr="0084584B">
              <w:rPr>
                <w:color w:val="auto"/>
                <w:kern w:val="0"/>
                <w:sz w:val="21"/>
                <w:szCs w:val="21"/>
                <w14:ligatures w14:val="none"/>
              </w:rPr>
              <w:br/>
            </w:r>
            <w:r w:rsidRPr="0084584B">
              <w:rPr>
                <w:color w:val="auto"/>
                <w:kern w:val="0"/>
                <w:sz w:val="16"/>
                <w:szCs w:val="16"/>
                <w:vertAlign w:val="superscript"/>
                <w14:ligatures w14:val="none"/>
              </w:rPr>
              <w:t>6)</w:t>
            </w:r>
            <w:r w:rsidRPr="0084584B">
              <w:rPr>
                <w:color w:val="auto"/>
                <w:kern w:val="0"/>
                <w:sz w:val="21"/>
                <w:szCs w:val="21"/>
                <w14:ligatures w14:val="none"/>
              </w:rPr>
              <w:t> Art. 198 alin. (1): "Hotărârile . . . cu caracter normativ devin obligatorii de la data aducerii lor la cunoștință publică."</w:t>
            </w:r>
            <w:r w:rsidRPr="0084584B">
              <w:rPr>
                <w:color w:val="auto"/>
                <w:kern w:val="0"/>
                <w:sz w:val="21"/>
                <w:szCs w:val="21"/>
                <w14:ligatures w14:val="none"/>
              </w:rPr>
              <w:br/>
            </w:r>
            <w:r w:rsidRPr="0084584B">
              <w:rPr>
                <w:color w:val="auto"/>
                <w:kern w:val="0"/>
                <w:sz w:val="16"/>
                <w:szCs w:val="16"/>
                <w:vertAlign w:val="superscript"/>
                <w14:ligatures w14:val="none"/>
              </w:rPr>
              <w:t>7)</w:t>
            </w:r>
            <w:r w:rsidRPr="0084584B">
              <w:rPr>
                <w:color w:val="auto"/>
                <w:kern w:val="0"/>
                <w:sz w:val="21"/>
                <w:szCs w:val="21"/>
                <w14:ligatures w14:val="none"/>
              </w:rPr>
              <w:t> Art. 199 alin. (2): "Hotărârile . . . cu caracter individual produc efecte juridice de la data comunicării către persoanele cărora li se adresează."</w:t>
            </w:r>
          </w:p>
        </w:tc>
      </w:tr>
    </w:tbl>
    <w:p w14:paraId="6ACCF6D1" w14:textId="77777777" w:rsidR="0084584B" w:rsidRDefault="0084584B"/>
    <w:p w14:paraId="6848B3CB" w14:textId="5F57FC1B" w:rsidR="00AD4031" w:rsidRDefault="00D4339B">
      <w:r>
        <w:t xml:space="preserve">Redactat. C.P. exemplare originale 5, anexe. 1. </w:t>
      </w:r>
    </w:p>
    <w:p w14:paraId="3DE8BAC1" w14:textId="77777777" w:rsidR="00AD4031" w:rsidRPr="0084584B" w:rsidRDefault="00AD4031" w:rsidP="00AD4031">
      <w:pPr>
        <w:tabs>
          <w:tab w:val="left" w:pos="9639"/>
        </w:tabs>
        <w:spacing w:after="0" w:line="240" w:lineRule="auto"/>
        <w:ind w:left="0" w:firstLine="0"/>
        <w:jc w:val="left"/>
        <w:rPr>
          <w:rFonts w:ascii="Garamond" w:hAnsi="Garamond"/>
          <w:b/>
          <w:i/>
          <w:color w:val="auto"/>
          <w:kern w:val="0"/>
          <w:sz w:val="18"/>
          <w:szCs w:val="18"/>
          <w14:ligatures w14:val="none"/>
        </w:rPr>
      </w:pPr>
      <w:r w:rsidRPr="0084584B">
        <w:rPr>
          <w:rFonts w:ascii="Calibri" w:eastAsia="Calibri" w:hAnsi="Calibri"/>
          <w:noProof/>
          <w:color w:val="auto"/>
          <w:kern w:val="0"/>
          <w:sz w:val="22"/>
          <w:szCs w:val="22"/>
          <w:lang w:eastAsia="en-US"/>
          <w14:ligatures w14:val="none"/>
        </w:rPr>
        <w:lastRenderedPageBreak/>
        <w:drawing>
          <wp:anchor distT="0" distB="0" distL="114300" distR="114300" simplePos="0" relativeHeight="251661312" behindDoc="0" locked="0" layoutInCell="1" allowOverlap="1" wp14:anchorId="311D9AE8" wp14:editId="57CC718C">
            <wp:simplePos x="0" y="0"/>
            <wp:positionH relativeFrom="margin">
              <wp:posOffset>5781040</wp:posOffset>
            </wp:positionH>
            <wp:positionV relativeFrom="margin">
              <wp:posOffset>-71120</wp:posOffset>
            </wp:positionV>
            <wp:extent cx="575945" cy="812800"/>
            <wp:effectExtent l="0" t="0" r="0" b="6350"/>
            <wp:wrapSquare wrapText="bothSides"/>
            <wp:docPr id="194461080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945" cy="812800"/>
                    </a:xfrm>
                    <a:prstGeom prst="rect">
                      <a:avLst/>
                    </a:prstGeom>
                    <a:noFill/>
                  </pic:spPr>
                </pic:pic>
              </a:graphicData>
            </a:graphic>
            <wp14:sizeRelH relativeFrom="page">
              <wp14:pctWidth>0</wp14:pctWidth>
            </wp14:sizeRelH>
            <wp14:sizeRelV relativeFrom="page">
              <wp14:pctHeight>0</wp14:pctHeight>
            </wp14:sizeRelV>
          </wp:anchor>
        </w:drawing>
      </w:r>
      <w:r w:rsidRPr="0084584B">
        <w:rPr>
          <w:rFonts w:ascii="Calibri" w:eastAsia="Calibri" w:hAnsi="Calibri"/>
          <w:color w:val="auto"/>
          <w:kern w:val="0"/>
          <w:sz w:val="22"/>
          <w:szCs w:val="22"/>
          <w:lang w:eastAsia="en-US"/>
          <w14:ligatures w14:val="none"/>
        </w:rPr>
        <w:t xml:space="preserve">  </w:t>
      </w:r>
      <w:r w:rsidRPr="0084584B">
        <w:rPr>
          <w:rFonts w:ascii="Calibri" w:eastAsia="Calibri" w:hAnsi="Calibri"/>
          <w:noProof/>
          <w:color w:val="auto"/>
          <w:kern w:val="0"/>
          <w:sz w:val="22"/>
          <w:szCs w:val="22"/>
          <w:lang w:eastAsia="en-US"/>
          <w14:ligatures w14:val="none"/>
        </w:rPr>
        <w:drawing>
          <wp:inline distT="0" distB="0" distL="0" distR="0" wp14:anchorId="592CFBB3" wp14:editId="2DC0D4D3">
            <wp:extent cx="457200" cy="628650"/>
            <wp:effectExtent l="0" t="0" r="0" b="0"/>
            <wp:docPr id="1114111743" name="Imagine 111411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84584B">
        <w:rPr>
          <w:rFonts w:ascii="Calibri" w:eastAsia="Calibri" w:hAnsi="Calibri"/>
          <w:color w:val="auto"/>
          <w:kern w:val="0"/>
          <w:sz w:val="22"/>
          <w:szCs w:val="22"/>
          <w:lang w:eastAsia="en-US"/>
          <w14:ligatures w14:val="none"/>
        </w:rPr>
        <w:t xml:space="preserve">                                                                                                                                                                                                                                                                                                                            </w:t>
      </w:r>
      <w:r w:rsidRPr="0084584B">
        <w:rPr>
          <w:rFonts w:ascii="Calibri" w:eastAsia="Calibri" w:hAnsi="Calibri"/>
          <w:color w:val="auto"/>
          <w:kern w:val="0"/>
          <w:sz w:val="22"/>
          <w:szCs w:val="22"/>
          <w:lang w:eastAsia="en-US"/>
          <w14:ligatures w14:val="none"/>
        </w:rPr>
        <w:br w:type="textWrapping" w:clear="all"/>
      </w:r>
      <w:r w:rsidRPr="0084584B">
        <w:rPr>
          <w:rFonts w:ascii="Garamond" w:hAnsi="Garamond"/>
          <w:b/>
          <w:i/>
          <w:color w:val="auto"/>
          <w:kern w:val="0"/>
          <w:sz w:val="18"/>
          <w:szCs w:val="18"/>
          <w14:ligatures w14:val="none"/>
        </w:rPr>
        <w:t>ROMÂNIA</w:t>
      </w:r>
    </w:p>
    <w:p w14:paraId="245165F7" w14:textId="77777777" w:rsidR="00AD4031" w:rsidRPr="0084584B" w:rsidRDefault="00AD4031" w:rsidP="00AD4031">
      <w:pPr>
        <w:tabs>
          <w:tab w:val="left" w:pos="7605"/>
        </w:tabs>
        <w:spacing w:after="0" w:line="240" w:lineRule="auto"/>
        <w:ind w:left="0" w:firstLine="0"/>
        <w:jc w:val="left"/>
        <w:rPr>
          <w:rFonts w:ascii="Garamond" w:hAnsi="Garamond"/>
          <w:b/>
          <w:i/>
          <w:color w:val="auto"/>
          <w:kern w:val="0"/>
          <w:sz w:val="18"/>
          <w:szCs w:val="18"/>
          <w14:ligatures w14:val="none"/>
        </w:rPr>
      </w:pPr>
      <w:r w:rsidRPr="0084584B">
        <w:rPr>
          <w:rFonts w:ascii="Garamond" w:hAnsi="Garamond"/>
          <w:b/>
          <w:i/>
          <w:color w:val="auto"/>
          <w:kern w:val="0"/>
          <w:sz w:val="18"/>
          <w:szCs w:val="18"/>
          <w14:ligatures w14:val="none"/>
        </w:rPr>
        <w:t>JUDEŢUL ALBA</w:t>
      </w:r>
      <w:r w:rsidRPr="0084584B">
        <w:rPr>
          <w:rFonts w:ascii="Garamond" w:hAnsi="Garamond"/>
          <w:b/>
          <w:i/>
          <w:color w:val="auto"/>
          <w:kern w:val="0"/>
          <w:sz w:val="18"/>
          <w:szCs w:val="18"/>
          <w14:ligatures w14:val="none"/>
        </w:rPr>
        <w:tab/>
      </w:r>
    </w:p>
    <w:p w14:paraId="61C18520" w14:textId="153032C5" w:rsidR="00AD4031" w:rsidRPr="0084584B" w:rsidRDefault="00AD4031" w:rsidP="00AD4031">
      <w:pPr>
        <w:tabs>
          <w:tab w:val="left" w:pos="7605"/>
        </w:tabs>
        <w:spacing w:after="0" w:line="240" w:lineRule="auto"/>
        <w:ind w:left="0" w:firstLine="0"/>
        <w:jc w:val="left"/>
        <w:rPr>
          <w:rFonts w:ascii="Garamond" w:hAnsi="Garamond"/>
          <w:b/>
          <w:i/>
          <w:color w:val="auto"/>
          <w:kern w:val="0"/>
          <w:sz w:val="18"/>
          <w:szCs w:val="18"/>
          <w14:ligatures w14:val="none"/>
        </w:rPr>
      </w:pPr>
      <w:r w:rsidRPr="0084584B">
        <w:rPr>
          <w:rFonts w:ascii="Garamond" w:hAnsi="Garamond"/>
          <w:b/>
          <w:i/>
          <w:color w:val="auto"/>
          <w:kern w:val="0"/>
          <w:sz w:val="18"/>
          <w:szCs w:val="18"/>
          <w14:ligatures w14:val="none"/>
        </w:rPr>
        <w:t>COMUNA OCOLI</w:t>
      </w:r>
      <w:r w:rsidRPr="0084584B">
        <w:rPr>
          <w:rFonts w:ascii="Cambria" w:hAnsi="Cambria"/>
          <w:b/>
          <w:i/>
          <w:color w:val="auto"/>
          <w:kern w:val="0"/>
          <w:sz w:val="18"/>
          <w:szCs w:val="18"/>
          <w14:ligatures w14:val="none"/>
        </w:rPr>
        <w:t>Ș</w:t>
      </w:r>
      <w:r w:rsidRPr="0084584B">
        <w:rPr>
          <w:rFonts w:ascii="Garamond" w:hAnsi="Garamond"/>
          <w:b/>
          <w:i/>
          <w:color w:val="auto"/>
          <w:kern w:val="0"/>
          <w:sz w:val="18"/>
          <w:szCs w:val="18"/>
          <w14:ligatures w14:val="none"/>
        </w:rPr>
        <w:t xml:space="preserve">                                                                                                </w:t>
      </w:r>
      <w:r>
        <w:rPr>
          <w:rFonts w:ascii="Garamond" w:hAnsi="Garamond"/>
          <w:b/>
          <w:i/>
          <w:color w:val="auto"/>
          <w:kern w:val="0"/>
          <w:sz w:val="18"/>
          <w:szCs w:val="18"/>
          <w14:ligatures w14:val="none"/>
        </w:rPr>
        <w:t>ANEXĂ LA HCL NR. 89/17.12.2025</w:t>
      </w:r>
      <w:r w:rsidRPr="0084584B">
        <w:rPr>
          <w:rFonts w:ascii="Garamond" w:hAnsi="Garamond"/>
          <w:b/>
          <w:i/>
          <w:color w:val="auto"/>
          <w:kern w:val="0"/>
          <w:sz w:val="18"/>
          <w:szCs w:val="18"/>
          <w14:ligatures w14:val="none"/>
        </w:rPr>
        <w:t xml:space="preserve">                            </w:t>
      </w:r>
    </w:p>
    <w:p w14:paraId="581D1901" w14:textId="77777777" w:rsidR="00AD4031" w:rsidRPr="0084584B" w:rsidRDefault="00AD4031" w:rsidP="00AD4031">
      <w:pPr>
        <w:tabs>
          <w:tab w:val="left" w:pos="7797"/>
          <w:tab w:val="left" w:pos="9639"/>
        </w:tabs>
        <w:suppressAutoHyphens/>
        <w:spacing w:after="0" w:line="240" w:lineRule="auto"/>
        <w:ind w:left="0" w:firstLine="0"/>
        <w:rPr>
          <w:rFonts w:ascii="Garamond" w:hAnsi="Garamond"/>
          <w:b/>
          <w:i/>
          <w:caps/>
          <w:color w:val="auto"/>
          <w:kern w:val="0"/>
          <w:sz w:val="18"/>
          <w:szCs w:val="18"/>
          <w14:ligatures w14:val="none"/>
        </w:rPr>
      </w:pPr>
      <w:r w:rsidRPr="0084584B">
        <w:rPr>
          <w:rFonts w:ascii="Garamond" w:hAnsi="Garamond"/>
          <w:b/>
          <w:i/>
          <w:color w:val="auto"/>
          <w:kern w:val="0"/>
          <w:sz w:val="18"/>
          <w:szCs w:val="18"/>
          <w14:ligatures w14:val="none"/>
        </w:rPr>
        <w:t xml:space="preserve">CONSILIUL LOCAL                                                                                                      </w:t>
      </w:r>
    </w:p>
    <w:p w14:paraId="6F552948" w14:textId="77777777" w:rsidR="00AD4031" w:rsidRPr="0084584B" w:rsidRDefault="00AD4031" w:rsidP="00AD4031">
      <w:pPr>
        <w:spacing w:after="160" w:line="252" w:lineRule="auto"/>
        <w:ind w:left="0" w:firstLine="0"/>
        <w:jc w:val="left"/>
        <w:rPr>
          <w:rFonts w:ascii="Calibri" w:eastAsia="Calibri" w:hAnsi="Calibri"/>
          <w:color w:val="auto"/>
          <w:kern w:val="0"/>
          <w:sz w:val="22"/>
          <w:szCs w:val="22"/>
          <w:lang w:eastAsia="en-US"/>
          <w14:ligatures w14:val="none"/>
        </w:rPr>
      </w:pPr>
    </w:p>
    <w:p w14:paraId="0348E628" w14:textId="77777777" w:rsidR="00AD4031" w:rsidRDefault="00AD4031"/>
    <w:p w14:paraId="51140F71" w14:textId="77777777" w:rsidR="00AD4031" w:rsidRPr="00AD4031" w:rsidRDefault="00AD4031" w:rsidP="00AD4031">
      <w:pPr>
        <w:spacing w:after="0" w:line="265" w:lineRule="auto"/>
        <w:ind w:left="156" w:right="314" w:hanging="10"/>
        <w:jc w:val="center"/>
        <w:rPr>
          <w:b/>
          <w:bCs/>
        </w:rPr>
      </w:pPr>
      <w:r w:rsidRPr="00AD4031">
        <w:rPr>
          <w:b/>
          <w:bCs/>
        </w:rPr>
        <w:t>UNITĂȚILE DE CULT DIN COMUNA OCOLIȘ , JUDEȚUL ALBA, APARȚINÂND</w:t>
      </w:r>
    </w:p>
    <w:p w14:paraId="0C1B6DA1" w14:textId="0ECA64D6" w:rsidR="00AD4031" w:rsidRPr="00AD4031" w:rsidRDefault="00AD4031" w:rsidP="00AD4031">
      <w:pPr>
        <w:spacing w:line="247" w:lineRule="auto"/>
        <w:ind w:left="293" w:right="431"/>
        <w:jc w:val="center"/>
        <w:rPr>
          <w:b/>
          <w:bCs/>
        </w:rPr>
      </w:pPr>
      <w:r w:rsidRPr="00AD4031">
        <w:rPr>
          <w:b/>
          <w:bCs/>
        </w:rPr>
        <w:t>CULTELOR RELIGIOASE RECUNOSCUTE DIN ROMÂNIA PENTRU CARE SE ACORDĂ</w:t>
      </w:r>
      <w:r w:rsidRPr="00AD4031">
        <w:rPr>
          <w:b/>
          <w:bCs/>
        </w:rPr>
        <w:t xml:space="preserve"> </w:t>
      </w:r>
      <w:r w:rsidRPr="00AD4031">
        <w:rPr>
          <w:b/>
          <w:bCs/>
        </w:rPr>
        <w:t>SPRIJIN FINANCIAR</w:t>
      </w:r>
    </w:p>
    <w:p w14:paraId="43537687" w14:textId="77777777" w:rsidR="00AD4031" w:rsidRDefault="00AD4031" w:rsidP="00AD4031">
      <w:pPr>
        <w:spacing w:line="247" w:lineRule="auto"/>
        <w:ind w:left="293" w:right="431"/>
      </w:pPr>
    </w:p>
    <w:p w14:paraId="562D0B0B" w14:textId="77777777" w:rsidR="00AD4031" w:rsidRDefault="00AD4031" w:rsidP="00AD4031">
      <w:pPr>
        <w:spacing w:line="247" w:lineRule="auto"/>
        <w:ind w:left="293" w:right="431"/>
      </w:pPr>
    </w:p>
    <w:p w14:paraId="39FAB90C" w14:textId="77777777" w:rsidR="00AD4031" w:rsidRDefault="00AD4031" w:rsidP="00AD4031">
      <w:pPr>
        <w:spacing w:line="247" w:lineRule="auto"/>
        <w:ind w:left="293" w:right="431"/>
      </w:pPr>
    </w:p>
    <w:p w14:paraId="613897A5" w14:textId="77777777" w:rsidR="00AD4031" w:rsidRPr="00AD4031" w:rsidRDefault="00AD4031" w:rsidP="00AD4031">
      <w:pPr>
        <w:spacing w:line="247" w:lineRule="auto"/>
        <w:ind w:left="293" w:right="431"/>
      </w:pPr>
    </w:p>
    <w:tbl>
      <w:tblPr>
        <w:tblStyle w:val="TableGrid"/>
        <w:tblW w:w="9592" w:type="dxa"/>
        <w:tblInd w:w="264" w:type="dxa"/>
        <w:tblCellMar>
          <w:top w:w="24" w:type="dxa"/>
          <w:left w:w="139" w:type="dxa"/>
          <w:right w:w="147" w:type="dxa"/>
        </w:tblCellMar>
        <w:tblLook w:val="04A0" w:firstRow="1" w:lastRow="0" w:firstColumn="1" w:lastColumn="0" w:noHBand="0" w:noVBand="1"/>
      </w:tblPr>
      <w:tblGrid>
        <w:gridCol w:w="822"/>
        <w:gridCol w:w="3263"/>
        <w:gridCol w:w="3659"/>
        <w:gridCol w:w="1848"/>
      </w:tblGrid>
      <w:tr w:rsidR="00AD4031" w:rsidRPr="00AD4031" w14:paraId="3A8C54B2" w14:textId="77777777" w:rsidTr="00F44925">
        <w:trPr>
          <w:trHeight w:val="814"/>
        </w:trPr>
        <w:tc>
          <w:tcPr>
            <w:tcW w:w="822" w:type="dxa"/>
            <w:tcBorders>
              <w:top w:val="single" w:sz="2" w:space="0" w:color="000000"/>
              <w:left w:val="single" w:sz="2" w:space="0" w:color="000000"/>
              <w:bottom w:val="single" w:sz="2" w:space="0" w:color="000000"/>
              <w:right w:val="single" w:sz="2" w:space="0" w:color="000000"/>
            </w:tcBorders>
          </w:tcPr>
          <w:p w14:paraId="134973A3" w14:textId="77777777" w:rsidR="00AD4031" w:rsidRPr="00AD4031" w:rsidRDefault="00AD4031" w:rsidP="00AD4031">
            <w:pPr>
              <w:spacing w:after="0" w:line="259" w:lineRule="auto"/>
              <w:ind w:left="72" w:firstLine="0"/>
              <w:jc w:val="left"/>
            </w:pPr>
            <w:r w:rsidRPr="00AD4031">
              <w:t>NR.</w:t>
            </w:r>
          </w:p>
          <w:p w14:paraId="03E5E5E5" w14:textId="77777777" w:rsidR="00AD4031" w:rsidRPr="00AD4031" w:rsidRDefault="00AD4031" w:rsidP="00AD4031">
            <w:pPr>
              <w:spacing w:after="0" w:line="259" w:lineRule="auto"/>
              <w:ind w:left="0" w:firstLine="0"/>
              <w:jc w:val="left"/>
            </w:pPr>
            <w:r w:rsidRPr="00AD4031">
              <w:rPr>
                <w:sz w:val="26"/>
              </w:rPr>
              <w:t>CRT.</w:t>
            </w:r>
          </w:p>
        </w:tc>
        <w:tc>
          <w:tcPr>
            <w:tcW w:w="3263" w:type="dxa"/>
            <w:tcBorders>
              <w:top w:val="single" w:sz="2" w:space="0" w:color="000000"/>
              <w:left w:val="single" w:sz="2" w:space="0" w:color="000000"/>
              <w:bottom w:val="single" w:sz="2" w:space="0" w:color="000000"/>
              <w:right w:val="single" w:sz="2" w:space="0" w:color="000000"/>
            </w:tcBorders>
          </w:tcPr>
          <w:p w14:paraId="25B14614" w14:textId="77777777" w:rsidR="00AD4031" w:rsidRPr="00AD4031" w:rsidRDefault="00AD4031" w:rsidP="00AD4031">
            <w:pPr>
              <w:spacing w:after="0" w:line="259" w:lineRule="auto"/>
              <w:ind w:left="5" w:firstLine="0"/>
              <w:jc w:val="center"/>
            </w:pPr>
            <w:r w:rsidRPr="00AD4031">
              <w:t>PAROHIA</w:t>
            </w:r>
          </w:p>
        </w:tc>
        <w:tc>
          <w:tcPr>
            <w:tcW w:w="3659" w:type="dxa"/>
            <w:tcBorders>
              <w:top w:val="single" w:sz="2" w:space="0" w:color="000000"/>
              <w:left w:val="single" w:sz="2" w:space="0" w:color="000000"/>
              <w:bottom w:val="single" w:sz="2" w:space="0" w:color="000000"/>
              <w:right w:val="single" w:sz="2" w:space="0" w:color="000000"/>
            </w:tcBorders>
          </w:tcPr>
          <w:p w14:paraId="1CDA3679" w14:textId="77777777" w:rsidR="00AD4031" w:rsidRPr="00AD4031" w:rsidRDefault="00AD4031" w:rsidP="00AD4031">
            <w:pPr>
              <w:spacing w:after="0" w:line="259" w:lineRule="auto"/>
              <w:ind w:left="125" w:firstLine="0"/>
              <w:jc w:val="left"/>
            </w:pPr>
            <w:r w:rsidRPr="00AD4031">
              <w:t>LUCRARILE PENTRU CARE</w:t>
            </w:r>
          </w:p>
          <w:p w14:paraId="7A688530" w14:textId="77777777" w:rsidR="00AD4031" w:rsidRPr="00AD4031" w:rsidRDefault="00AD4031" w:rsidP="00AD4031">
            <w:pPr>
              <w:spacing w:after="0" w:line="259" w:lineRule="auto"/>
              <w:ind w:left="0" w:firstLine="0"/>
              <w:jc w:val="center"/>
            </w:pPr>
            <w:r w:rsidRPr="00AD4031">
              <w:t>SE ACORDĂ SPRIJIN FINANCIAR</w:t>
            </w:r>
          </w:p>
        </w:tc>
        <w:tc>
          <w:tcPr>
            <w:tcW w:w="1848" w:type="dxa"/>
            <w:tcBorders>
              <w:top w:val="single" w:sz="2" w:space="0" w:color="000000"/>
              <w:left w:val="single" w:sz="2" w:space="0" w:color="000000"/>
              <w:bottom w:val="single" w:sz="2" w:space="0" w:color="000000"/>
              <w:right w:val="single" w:sz="2" w:space="0" w:color="000000"/>
            </w:tcBorders>
          </w:tcPr>
          <w:p w14:paraId="16CA7C59" w14:textId="77777777" w:rsidR="00AD4031" w:rsidRPr="00AD4031" w:rsidRDefault="00AD4031" w:rsidP="00AD4031">
            <w:pPr>
              <w:spacing w:after="0" w:line="259" w:lineRule="auto"/>
              <w:ind w:left="11" w:firstLine="0"/>
              <w:jc w:val="center"/>
            </w:pPr>
            <w:r w:rsidRPr="00AD4031">
              <w:t>SUMA</w:t>
            </w:r>
          </w:p>
          <w:p w14:paraId="71112A30" w14:textId="77777777" w:rsidR="00AD4031" w:rsidRPr="00AD4031" w:rsidRDefault="00AD4031" w:rsidP="00AD4031">
            <w:pPr>
              <w:spacing w:after="0" w:line="259" w:lineRule="auto"/>
              <w:ind w:left="6" w:firstLine="0"/>
              <w:jc w:val="center"/>
            </w:pPr>
            <w:r w:rsidRPr="00AD4031">
              <w:rPr>
                <w:sz w:val="26"/>
              </w:rPr>
              <w:t>LEI</w:t>
            </w:r>
          </w:p>
        </w:tc>
      </w:tr>
      <w:tr w:rsidR="00AD4031" w:rsidRPr="00AD4031" w14:paraId="340F3236" w14:textId="77777777" w:rsidTr="00F44925">
        <w:trPr>
          <w:trHeight w:val="544"/>
        </w:trPr>
        <w:tc>
          <w:tcPr>
            <w:tcW w:w="822" w:type="dxa"/>
            <w:tcBorders>
              <w:top w:val="single" w:sz="2" w:space="0" w:color="000000"/>
              <w:left w:val="single" w:sz="2" w:space="0" w:color="000000"/>
              <w:bottom w:val="single" w:sz="2" w:space="0" w:color="000000"/>
              <w:right w:val="single" w:sz="2" w:space="0" w:color="000000"/>
            </w:tcBorders>
          </w:tcPr>
          <w:p w14:paraId="349A01D0" w14:textId="77777777" w:rsidR="00AD4031" w:rsidRPr="00AD4031" w:rsidRDefault="00AD4031" w:rsidP="00AD4031">
            <w:pPr>
              <w:spacing w:after="0" w:line="259" w:lineRule="auto"/>
              <w:ind w:left="19" w:firstLine="0"/>
              <w:jc w:val="center"/>
            </w:pPr>
            <w:r w:rsidRPr="00AD4031">
              <w:t>1.</w:t>
            </w:r>
          </w:p>
        </w:tc>
        <w:tc>
          <w:tcPr>
            <w:tcW w:w="3263" w:type="dxa"/>
            <w:tcBorders>
              <w:top w:val="single" w:sz="2" w:space="0" w:color="000000"/>
              <w:left w:val="single" w:sz="2" w:space="0" w:color="000000"/>
              <w:bottom w:val="single" w:sz="2" w:space="0" w:color="000000"/>
              <w:right w:val="single" w:sz="2" w:space="0" w:color="000000"/>
            </w:tcBorders>
          </w:tcPr>
          <w:p w14:paraId="1344578A" w14:textId="77777777" w:rsidR="00AD4031" w:rsidRPr="00AD4031" w:rsidRDefault="00AD4031" w:rsidP="00AD4031">
            <w:pPr>
              <w:spacing w:after="0" w:line="259" w:lineRule="auto"/>
              <w:ind w:left="10" w:firstLine="0"/>
              <w:jc w:val="center"/>
            </w:pPr>
            <w:r w:rsidRPr="00AD4031">
              <w:t>Parohia Ortodoxă Română Runc cu Filia Lunca Largă</w:t>
            </w:r>
          </w:p>
        </w:tc>
        <w:tc>
          <w:tcPr>
            <w:tcW w:w="3659" w:type="dxa"/>
            <w:tcBorders>
              <w:top w:val="single" w:sz="2" w:space="0" w:color="000000"/>
              <w:left w:val="single" w:sz="2" w:space="0" w:color="000000"/>
              <w:bottom w:val="single" w:sz="2" w:space="0" w:color="000000"/>
              <w:right w:val="single" w:sz="2" w:space="0" w:color="000000"/>
            </w:tcBorders>
          </w:tcPr>
          <w:p w14:paraId="3FDF0DD8" w14:textId="77777777" w:rsidR="00AD4031" w:rsidRPr="00AD4031" w:rsidRDefault="00AD4031" w:rsidP="00AD4031">
            <w:pPr>
              <w:spacing w:after="0" w:line="259" w:lineRule="auto"/>
              <w:ind w:left="653" w:hanging="581"/>
            </w:pPr>
            <w:r w:rsidRPr="00AD4031">
              <w:t xml:space="preserve">Lucrări de schimbat învelitoare biserica din satul Lunca Largă , comuna Ocoliș, jud. Alba </w:t>
            </w:r>
          </w:p>
        </w:tc>
        <w:tc>
          <w:tcPr>
            <w:tcW w:w="1848" w:type="dxa"/>
            <w:tcBorders>
              <w:top w:val="single" w:sz="2" w:space="0" w:color="000000"/>
              <w:left w:val="single" w:sz="2" w:space="0" w:color="000000"/>
              <w:bottom w:val="single" w:sz="2" w:space="0" w:color="000000"/>
              <w:right w:val="single" w:sz="2" w:space="0" w:color="000000"/>
            </w:tcBorders>
          </w:tcPr>
          <w:p w14:paraId="6B22E099" w14:textId="77777777" w:rsidR="00AD4031" w:rsidRPr="00AD4031" w:rsidRDefault="00AD4031" w:rsidP="00AD4031">
            <w:pPr>
              <w:spacing w:after="0" w:line="259" w:lineRule="auto"/>
              <w:ind w:left="11" w:firstLine="0"/>
              <w:jc w:val="center"/>
            </w:pPr>
            <w:r w:rsidRPr="00AD4031">
              <w:t xml:space="preserve">40.000 lei </w:t>
            </w:r>
          </w:p>
        </w:tc>
      </w:tr>
    </w:tbl>
    <w:p w14:paraId="2CD064ED" w14:textId="77777777" w:rsidR="00AD4031" w:rsidRDefault="00AD4031"/>
    <w:p w14:paraId="448B03EF" w14:textId="77777777" w:rsidR="00AD4031" w:rsidRDefault="00AD4031"/>
    <w:p w14:paraId="64D9A383" w14:textId="77777777" w:rsidR="00AD4031" w:rsidRDefault="00AD4031"/>
    <w:p w14:paraId="4DDD77FB" w14:textId="213C7715" w:rsidR="00AD4031" w:rsidRPr="0084584B" w:rsidRDefault="00AD4031" w:rsidP="00AD4031">
      <w:pPr>
        <w:widowControl w:val="0"/>
        <w:suppressAutoHyphens/>
        <w:autoSpaceDN w:val="0"/>
        <w:spacing w:after="0" w:line="240" w:lineRule="auto"/>
        <w:ind w:left="0" w:firstLine="708"/>
        <w:jc w:val="left"/>
        <w:textAlignment w:val="baseline"/>
        <w:rPr>
          <w:rFonts w:eastAsia="SimSun" w:cs="Mangal"/>
          <w:color w:val="auto"/>
          <w:kern w:val="3"/>
          <w:lang w:val="en-US" w:eastAsia="hi-IN" w:bidi="hi-IN"/>
          <w14:ligatures w14:val="none"/>
        </w:rPr>
      </w:pPr>
      <w:proofErr w:type="spellStart"/>
      <w:r w:rsidRPr="0084584B">
        <w:rPr>
          <w:rFonts w:eastAsia="SimSun" w:cs="Mangal"/>
          <w:b/>
          <w:bCs/>
          <w:color w:val="auto"/>
          <w:kern w:val="3"/>
          <w:sz w:val="26"/>
          <w:szCs w:val="26"/>
          <w:lang w:val="en-US" w:eastAsia="hi-IN" w:bidi="hi-IN"/>
          <w14:ligatures w14:val="none"/>
        </w:rPr>
        <w:t>Presedinte</w:t>
      </w:r>
      <w:proofErr w:type="spellEnd"/>
      <w:r w:rsidRPr="0084584B">
        <w:rPr>
          <w:rFonts w:eastAsia="SimSun" w:cs="Mangal"/>
          <w:b/>
          <w:bCs/>
          <w:color w:val="auto"/>
          <w:kern w:val="3"/>
          <w:sz w:val="26"/>
          <w:szCs w:val="26"/>
          <w:lang w:val="en-US" w:eastAsia="hi-IN" w:bidi="hi-IN"/>
          <w14:ligatures w14:val="none"/>
        </w:rPr>
        <w:t xml:space="preserve"> de </w:t>
      </w:r>
      <w:proofErr w:type="spellStart"/>
      <w:proofErr w:type="gramStart"/>
      <w:r w:rsidRPr="0084584B">
        <w:rPr>
          <w:rFonts w:eastAsia="SimSun" w:cs="Mangal"/>
          <w:b/>
          <w:bCs/>
          <w:color w:val="auto"/>
          <w:kern w:val="3"/>
          <w:sz w:val="26"/>
          <w:szCs w:val="26"/>
          <w:lang w:val="en-US" w:eastAsia="hi-IN" w:bidi="hi-IN"/>
          <w14:ligatures w14:val="none"/>
        </w:rPr>
        <w:t>sedinta</w:t>
      </w:r>
      <w:proofErr w:type="spellEnd"/>
      <w:r w:rsidRPr="0084584B">
        <w:rPr>
          <w:rFonts w:eastAsia="SimSun" w:cs="Mangal"/>
          <w:b/>
          <w:bCs/>
          <w:color w:val="auto"/>
          <w:kern w:val="3"/>
          <w:sz w:val="26"/>
          <w:szCs w:val="26"/>
          <w:lang w:val="en-US" w:eastAsia="hi-IN" w:bidi="hi-IN"/>
          <w14:ligatures w14:val="none"/>
        </w:rPr>
        <w:t xml:space="preserve">,   </w:t>
      </w:r>
      <w:proofErr w:type="gramEnd"/>
      <w:r w:rsidRPr="0084584B">
        <w:rPr>
          <w:rFonts w:eastAsia="SimSun" w:cs="Mangal"/>
          <w:b/>
          <w:bCs/>
          <w:color w:val="auto"/>
          <w:kern w:val="3"/>
          <w:sz w:val="26"/>
          <w:szCs w:val="26"/>
          <w:lang w:val="en-US" w:eastAsia="hi-IN" w:bidi="hi-IN"/>
          <w14:ligatures w14:val="none"/>
        </w:rPr>
        <w:t xml:space="preserve">                                            </w:t>
      </w:r>
      <w:proofErr w:type="spellStart"/>
      <w:proofErr w:type="gramStart"/>
      <w:r w:rsidRPr="0084584B">
        <w:rPr>
          <w:rFonts w:eastAsia="SimSun" w:cs="Mangal"/>
          <w:b/>
          <w:bCs/>
          <w:color w:val="auto"/>
          <w:kern w:val="3"/>
          <w:sz w:val="26"/>
          <w:szCs w:val="26"/>
          <w:lang w:val="en-US" w:eastAsia="hi-IN" w:bidi="hi-IN"/>
          <w14:ligatures w14:val="none"/>
        </w:rPr>
        <w:t>Contrasemnează</w:t>
      </w:r>
      <w:proofErr w:type="spellEnd"/>
      <w:r w:rsidRPr="0084584B">
        <w:rPr>
          <w:rFonts w:eastAsia="SimSun" w:cs="Mangal"/>
          <w:b/>
          <w:bCs/>
          <w:color w:val="auto"/>
          <w:kern w:val="3"/>
          <w:sz w:val="26"/>
          <w:szCs w:val="26"/>
          <w:lang w:val="en-US" w:eastAsia="hi-IN" w:bidi="hi-IN"/>
          <w14:ligatures w14:val="none"/>
        </w:rPr>
        <w:t xml:space="preserve">,   </w:t>
      </w:r>
      <w:proofErr w:type="gramEnd"/>
      <w:r w:rsidRPr="0084584B">
        <w:rPr>
          <w:rFonts w:eastAsia="SimSun" w:cs="Mangal"/>
          <w:b/>
          <w:bCs/>
          <w:color w:val="auto"/>
          <w:kern w:val="3"/>
          <w:sz w:val="26"/>
          <w:szCs w:val="26"/>
          <w:lang w:val="en-US" w:eastAsia="hi-IN" w:bidi="hi-IN"/>
          <w14:ligatures w14:val="none"/>
        </w:rPr>
        <w:t xml:space="preserve">          </w:t>
      </w:r>
      <w:r>
        <w:rPr>
          <w:rFonts w:eastAsia="SimSun" w:cs="Mangal"/>
          <w:b/>
          <w:bCs/>
          <w:color w:val="auto"/>
          <w:kern w:val="3"/>
          <w:sz w:val="26"/>
          <w:szCs w:val="26"/>
          <w:lang w:val="en-US" w:eastAsia="hi-IN" w:bidi="hi-IN"/>
          <w14:ligatures w14:val="none"/>
        </w:rPr>
        <w:t xml:space="preserve">  </w:t>
      </w:r>
      <w:proofErr w:type="spellStart"/>
      <w:r w:rsidRPr="0084584B">
        <w:rPr>
          <w:rFonts w:eastAsia="SimSun" w:cs="Mangal"/>
          <w:b/>
          <w:bCs/>
          <w:color w:val="auto"/>
          <w:kern w:val="3"/>
          <w:sz w:val="26"/>
          <w:szCs w:val="26"/>
          <w:lang w:val="en-US" w:eastAsia="hi-IN" w:bidi="hi-IN"/>
          <w14:ligatures w14:val="none"/>
        </w:rPr>
        <w:t>Consilier</w:t>
      </w:r>
      <w:proofErr w:type="spellEnd"/>
      <w:r w:rsidRPr="0084584B">
        <w:rPr>
          <w:rFonts w:eastAsia="SimSun" w:cs="Mangal"/>
          <w:b/>
          <w:bCs/>
          <w:color w:val="auto"/>
          <w:kern w:val="3"/>
          <w:sz w:val="26"/>
          <w:szCs w:val="26"/>
          <w:lang w:val="en-US" w:eastAsia="hi-IN" w:bidi="hi-IN"/>
          <w14:ligatures w14:val="none"/>
        </w:rPr>
        <w:t xml:space="preserve">: COCIAN SIMION                                </w:t>
      </w:r>
      <w:proofErr w:type="spellStart"/>
      <w:r w:rsidRPr="0084584B">
        <w:rPr>
          <w:rFonts w:eastAsia="SimSun" w:cs="Mangal"/>
          <w:b/>
          <w:bCs/>
          <w:color w:val="auto"/>
          <w:kern w:val="3"/>
          <w:sz w:val="26"/>
          <w:szCs w:val="26"/>
          <w:lang w:val="en-US" w:eastAsia="hi-IN" w:bidi="hi-IN"/>
          <w14:ligatures w14:val="none"/>
        </w:rPr>
        <w:t>Secretarul</w:t>
      </w:r>
      <w:proofErr w:type="spellEnd"/>
      <w:r w:rsidRPr="0084584B">
        <w:rPr>
          <w:rFonts w:eastAsia="SimSun" w:cs="Mangal"/>
          <w:b/>
          <w:bCs/>
          <w:color w:val="auto"/>
          <w:kern w:val="3"/>
          <w:sz w:val="26"/>
          <w:szCs w:val="26"/>
          <w:lang w:val="en-US" w:eastAsia="hi-IN" w:bidi="hi-IN"/>
          <w14:ligatures w14:val="none"/>
        </w:rPr>
        <w:t xml:space="preserve"> general al </w:t>
      </w:r>
      <w:proofErr w:type="spellStart"/>
      <w:r w:rsidRPr="0084584B">
        <w:rPr>
          <w:rFonts w:eastAsia="SimSun" w:cs="Mangal"/>
          <w:b/>
          <w:bCs/>
          <w:color w:val="auto"/>
          <w:kern w:val="3"/>
          <w:sz w:val="26"/>
          <w:szCs w:val="26"/>
          <w:lang w:val="en-US" w:eastAsia="hi-IN" w:bidi="hi-IN"/>
          <w14:ligatures w14:val="none"/>
        </w:rPr>
        <w:t>comunei</w:t>
      </w:r>
      <w:proofErr w:type="spellEnd"/>
      <w:r w:rsidRPr="0084584B">
        <w:rPr>
          <w:rFonts w:eastAsia="SimSun" w:cs="Mangal"/>
          <w:b/>
          <w:bCs/>
          <w:color w:val="auto"/>
          <w:kern w:val="3"/>
          <w:sz w:val="26"/>
          <w:szCs w:val="26"/>
          <w:lang w:val="en-US" w:eastAsia="hi-IN" w:bidi="hi-IN"/>
          <w14:ligatures w14:val="none"/>
        </w:rPr>
        <w:t xml:space="preserve">, </w:t>
      </w:r>
    </w:p>
    <w:p w14:paraId="4450AF1A" w14:textId="77777777" w:rsidR="00AD4031" w:rsidRPr="0084584B" w:rsidRDefault="00AD4031" w:rsidP="00AD4031">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r w:rsidRPr="0084584B">
        <w:rPr>
          <w:rFonts w:eastAsia="SimSun" w:cs="Mangal"/>
          <w:b/>
          <w:bCs/>
          <w:color w:val="auto"/>
          <w:kern w:val="3"/>
          <w:sz w:val="26"/>
          <w:szCs w:val="26"/>
          <w:lang w:val="en-US" w:eastAsia="hi-IN" w:bidi="hi-IN"/>
          <w14:ligatures w14:val="none"/>
        </w:rPr>
        <w:t xml:space="preserve">                                                                                      </w:t>
      </w:r>
      <w:proofErr w:type="gramStart"/>
      <w:r w:rsidRPr="0084584B">
        <w:rPr>
          <w:rFonts w:eastAsia="SimSun" w:cs="Mangal"/>
          <w:b/>
          <w:bCs/>
          <w:color w:val="auto"/>
          <w:kern w:val="3"/>
          <w:sz w:val="26"/>
          <w:szCs w:val="26"/>
          <w:lang w:val="en-US" w:eastAsia="hi-IN" w:bidi="hi-IN"/>
          <w14:ligatures w14:val="none"/>
        </w:rPr>
        <w:t>CHIRICA  PARASCHIVA</w:t>
      </w:r>
      <w:proofErr w:type="gramEnd"/>
    </w:p>
    <w:p w14:paraId="665A525B" w14:textId="77777777" w:rsidR="00AD4031" w:rsidRPr="0084584B" w:rsidRDefault="00AD4031" w:rsidP="00AD4031">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4699BBA0" w14:textId="77777777" w:rsidR="00AD4031" w:rsidRDefault="00AD4031"/>
    <w:sectPr w:rsidR="00AD4031" w:rsidSect="008458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46018" w14:textId="77777777" w:rsidR="0032026D" w:rsidRDefault="0032026D" w:rsidP="00D4339B">
      <w:pPr>
        <w:spacing w:after="0" w:line="240" w:lineRule="auto"/>
      </w:pPr>
      <w:r>
        <w:separator/>
      </w:r>
    </w:p>
  </w:endnote>
  <w:endnote w:type="continuationSeparator" w:id="0">
    <w:p w14:paraId="5CF95228" w14:textId="77777777" w:rsidR="0032026D" w:rsidRDefault="0032026D" w:rsidP="00D43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3A01D" w14:textId="77777777" w:rsidR="0032026D" w:rsidRDefault="0032026D" w:rsidP="00D4339B">
      <w:pPr>
        <w:spacing w:after="0" w:line="240" w:lineRule="auto"/>
      </w:pPr>
      <w:r>
        <w:separator/>
      </w:r>
    </w:p>
  </w:footnote>
  <w:footnote w:type="continuationSeparator" w:id="0">
    <w:p w14:paraId="2DFEA393" w14:textId="77777777" w:rsidR="0032026D" w:rsidRDefault="0032026D" w:rsidP="00D433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D3"/>
    <w:rsid w:val="002475D3"/>
    <w:rsid w:val="0026062A"/>
    <w:rsid w:val="002C1893"/>
    <w:rsid w:val="0032026D"/>
    <w:rsid w:val="00625F9C"/>
    <w:rsid w:val="0084584B"/>
    <w:rsid w:val="00913B75"/>
    <w:rsid w:val="00AD4031"/>
    <w:rsid w:val="00D433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1DE5"/>
  <w15:chartTrackingRefBased/>
  <w15:docId w15:val="{CA7DD98C-4317-4C99-8484-CE376554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84B"/>
    <w:pPr>
      <w:spacing w:after="16" w:line="244" w:lineRule="auto"/>
      <w:ind w:left="250" w:firstLine="4"/>
      <w:jc w:val="both"/>
    </w:pPr>
    <w:rPr>
      <w:rFonts w:ascii="Times New Roman" w:eastAsia="Times New Roman" w:hAnsi="Times New Roman" w:cs="Times New Roman"/>
      <w:color w:val="000000"/>
      <w:lang w:eastAsia="ro-RO"/>
    </w:rPr>
  </w:style>
  <w:style w:type="paragraph" w:styleId="Titlu1">
    <w:name w:val="heading 1"/>
    <w:basedOn w:val="Normal"/>
    <w:next w:val="Normal"/>
    <w:link w:val="Titlu1Caracter"/>
    <w:uiPriority w:val="9"/>
    <w:qFormat/>
    <w:rsid w:val="002475D3"/>
    <w:pPr>
      <w:keepNext/>
      <w:keepLines/>
      <w:spacing w:before="360" w:after="80" w:line="278" w:lineRule="auto"/>
      <w:ind w:left="0" w:firstLine="0"/>
      <w:jc w:val="left"/>
      <w:outlineLvl w:val="0"/>
    </w:pPr>
    <w:rPr>
      <w:rFonts w:asciiTheme="majorHAnsi" w:eastAsiaTheme="majorEastAsia" w:hAnsiTheme="majorHAnsi" w:cstheme="majorBidi"/>
      <w:color w:val="2F5496" w:themeColor="accent1" w:themeShade="BF"/>
      <w:sz w:val="40"/>
      <w:szCs w:val="40"/>
      <w:lang w:eastAsia="en-US"/>
    </w:rPr>
  </w:style>
  <w:style w:type="paragraph" w:styleId="Titlu2">
    <w:name w:val="heading 2"/>
    <w:basedOn w:val="Normal"/>
    <w:next w:val="Normal"/>
    <w:link w:val="Titlu2Caracter"/>
    <w:uiPriority w:val="9"/>
    <w:semiHidden/>
    <w:unhideWhenUsed/>
    <w:qFormat/>
    <w:rsid w:val="002475D3"/>
    <w:pPr>
      <w:keepNext/>
      <w:keepLines/>
      <w:spacing w:before="160" w:after="80" w:line="278" w:lineRule="auto"/>
      <w:ind w:left="0" w:firstLine="0"/>
      <w:jc w:val="left"/>
      <w:outlineLvl w:val="1"/>
    </w:pPr>
    <w:rPr>
      <w:rFonts w:asciiTheme="majorHAnsi" w:eastAsiaTheme="majorEastAsia" w:hAnsiTheme="majorHAnsi" w:cstheme="majorBidi"/>
      <w:color w:val="2F5496" w:themeColor="accent1" w:themeShade="BF"/>
      <w:sz w:val="32"/>
      <w:szCs w:val="32"/>
      <w:lang w:eastAsia="en-US"/>
    </w:rPr>
  </w:style>
  <w:style w:type="paragraph" w:styleId="Titlu3">
    <w:name w:val="heading 3"/>
    <w:basedOn w:val="Normal"/>
    <w:next w:val="Normal"/>
    <w:link w:val="Titlu3Caracter"/>
    <w:uiPriority w:val="9"/>
    <w:semiHidden/>
    <w:unhideWhenUsed/>
    <w:qFormat/>
    <w:rsid w:val="002475D3"/>
    <w:pPr>
      <w:keepNext/>
      <w:keepLines/>
      <w:spacing w:before="160" w:after="80" w:line="278" w:lineRule="auto"/>
      <w:ind w:left="0" w:firstLine="0"/>
      <w:jc w:val="left"/>
      <w:outlineLvl w:val="2"/>
    </w:pPr>
    <w:rPr>
      <w:rFonts w:asciiTheme="minorHAnsi" w:eastAsiaTheme="majorEastAsia" w:hAnsiTheme="minorHAnsi" w:cstheme="majorBidi"/>
      <w:color w:val="2F5496" w:themeColor="accent1" w:themeShade="BF"/>
      <w:sz w:val="28"/>
      <w:szCs w:val="28"/>
      <w:lang w:eastAsia="en-US"/>
    </w:rPr>
  </w:style>
  <w:style w:type="paragraph" w:styleId="Titlu4">
    <w:name w:val="heading 4"/>
    <w:basedOn w:val="Normal"/>
    <w:next w:val="Normal"/>
    <w:link w:val="Titlu4Caracter"/>
    <w:uiPriority w:val="9"/>
    <w:semiHidden/>
    <w:unhideWhenUsed/>
    <w:qFormat/>
    <w:rsid w:val="002475D3"/>
    <w:pPr>
      <w:keepNext/>
      <w:keepLines/>
      <w:spacing w:before="80" w:after="40" w:line="278" w:lineRule="auto"/>
      <w:ind w:left="0" w:firstLine="0"/>
      <w:jc w:val="left"/>
      <w:outlineLvl w:val="3"/>
    </w:pPr>
    <w:rPr>
      <w:rFonts w:asciiTheme="minorHAnsi" w:eastAsiaTheme="majorEastAsia" w:hAnsiTheme="minorHAnsi" w:cstheme="majorBidi"/>
      <w:i/>
      <w:iCs/>
      <w:color w:val="2F5496" w:themeColor="accent1" w:themeShade="BF"/>
      <w:lang w:eastAsia="en-US"/>
    </w:rPr>
  </w:style>
  <w:style w:type="paragraph" w:styleId="Titlu5">
    <w:name w:val="heading 5"/>
    <w:basedOn w:val="Normal"/>
    <w:next w:val="Normal"/>
    <w:link w:val="Titlu5Caracter"/>
    <w:uiPriority w:val="9"/>
    <w:semiHidden/>
    <w:unhideWhenUsed/>
    <w:qFormat/>
    <w:rsid w:val="002475D3"/>
    <w:pPr>
      <w:keepNext/>
      <w:keepLines/>
      <w:spacing w:before="80" w:after="40" w:line="278" w:lineRule="auto"/>
      <w:ind w:left="0" w:firstLine="0"/>
      <w:jc w:val="left"/>
      <w:outlineLvl w:val="4"/>
    </w:pPr>
    <w:rPr>
      <w:rFonts w:asciiTheme="minorHAnsi" w:eastAsiaTheme="majorEastAsia" w:hAnsiTheme="minorHAnsi" w:cstheme="majorBidi"/>
      <w:color w:val="2F5496" w:themeColor="accent1" w:themeShade="BF"/>
      <w:lang w:eastAsia="en-US"/>
    </w:rPr>
  </w:style>
  <w:style w:type="paragraph" w:styleId="Titlu6">
    <w:name w:val="heading 6"/>
    <w:basedOn w:val="Normal"/>
    <w:next w:val="Normal"/>
    <w:link w:val="Titlu6Caracter"/>
    <w:uiPriority w:val="9"/>
    <w:semiHidden/>
    <w:unhideWhenUsed/>
    <w:qFormat/>
    <w:rsid w:val="002475D3"/>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lang w:eastAsia="en-US"/>
    </w:rPr>
  </w:style>
  <w:style w:type="paragraph" w:styleId="Titlu7">
    <w:name w:val="heading 7"/>
    <w:basedOn w:val="Normal"/>
    <w:next w:val="Normal"/>
    <w:link w:val="Titlu7Caracter"/>
    <w:uiPriority w:val="9"/>
    <w:semiHidden/>
    <w:unhideWhenUsed/>
    <w:qFormat/>
    <w:rsid w:val="002475D3"/>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lang w:eastAsia="en-US"/>
    </w:rPr>
  </w:style>
  <w:style w:type="paragraph" w:styleId="Titlu8">
    <w:name w:val="heading 8"/>
    <w:basedOn w:val="Normal"/>
    <w:next w:val="Normal"/>
    <w:link w:val="Titlu8Caracter"/>
    <w:uiPriority w:val="9"/>
    <w:semiHidden/>
    <w:unhideWhenUsed/>
    <w:qFormat/>
    <w:rsid w:val="002475D3"/>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lang w:eastAsia="en-US"/>
    </w:rPr>
  </w:style>
  <w:style w:type="paragraph" w:styleId="Titlu9">
    <w:name w:val="heading 9"/>
    <w:basedOn w:val="Normal"/>
    <w:next w:val="Normal"/>
    <w:link w:val="Titlu9Caracter"/>
    <w:uiPriority w:val="9"/>
    <w:semiHidden/>
    <w:unhideWhenUsed/>
    <w:qFormat/>
    <w:rsid w:val="002475D3"/>
    <w:pPr>
      <w:keepNext/>
      <w:keepLines/>
      <w:spacing w:after="0" w:line="278" w:lineRule="auto"/>
      <w:ind w:left="0" w:firstLine="0"/>
      <w:jc w:val="left"/>
      <w:outlineLvl w:val="8"/>
    </w:pPr>
    <w:rPr>
      <w:rFonts w:asciiTheme="minorHAnsi" w:eastAsiaTheme="majorEastAsia" w:hAnsiTheme="minorHAnsi" w:cstheme="majorBidi"/>
      <w:color w:val="272727" w:themeColor="text1" w:themeTint="D8"/>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475D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2475D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475D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475D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475D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475D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475D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475D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475D3"/>
    <w:rPr>
      <w:rFonts w:eastAsiaTheme="majorEastAsia" w:cstheme="majorBidi"/>
      <w:color w:val="272727" w:themeColor="text1" w:themeTint="D8"/>
    </w:rPr>
  </w:style>
  <w:style w:type="paragraph" w:styleId="Titlu">
    <w:name w:val="Title"/>
    <w:basedOn w:val="Normal"/>
    <w:next w:val="Normal"/>
    <w:link w:val="TitluCaracter"/>
    <w:uiPriority w:val="10"/>
    <w:qFormat/>
    <w:rsid w:val="002475D3"/>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itluCaracter">
    <w:name w:val="Titlu Caracter"/>
    <w:basedOn w:val="Fontdeparagrafimplicit"/>
    <w:link w:val="Titlu"/>
    <w:uiPriority w:val="10"/>
    <w:rsid w:val="002475D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475D3"/>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uCaracter">
    <w:name w:val="Subtitlu Caracter"/>
    <w:basedOn w:val="Fontdeparagrafimplicit"/>
    <w:link w:val="Subtitlu"/>
    <w:uiPriority w:val="11"/>
    <w:rsid w:val="002475D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475D3"/>
    <w:pPr>
      <w:spacing w:before="160" w:after="160" w:line="278" w:lineRule="auto"/>
      <w:ind w:left="0" w:firstLine="0"/>
      <w:jc w:val="center"/>
    </w:pPr>
    <w:rPr>
      <w:rFonts w:asciiTheme="minorHAnsi" w:eastAsiaTheme="minorHAnsi" w:hAnsiTheme="minorHAnsi" w:cstheme="minorBidi"/>
      <w:i/>
      <w:iCs/>
      <w:color w:val="404040" w:themeColor="text1" w:themeTint="BF"/>
      <w:lang w:eastAsia="en-US"/>
    </w:rPr>
  </w:style>
  <w:style w:type="character" w:customStyle="1" w:styleId="CitatCaracter">
    <w:name w:val="Citat Caracter"/>
    <w:basedOn w:val="Fontdeparagrafimplicit"/>
    <w:link w:val="Citat"/>
    <w:uiPriority w:val="29"/>
    <w:rsid w:val="002475D3"/>
    <w:rPr>
      <w:i/>
      <w:iCs/>
      <w:color w:val="404040" w:themeColor="text1" w:themeTint="BF"/>
    </w:rPr>
  </w:style>
  <w:style w:type="paragraph" w:styleId="Listparagraf">
    <w:name w:val="List Paragraph"/>
    <w:basedOn w:val="Normal"/>
    <w:uiPriority w:val="34"/>
    <w:qFormat/>
    <w:rsid w:val="002475D3"/>
    <w:pPr>
      <w:spacing w:after="160" w:line="278" w:lineRule="auto"/>
      <w:ind w:left="720" w:firstLine="0"/>
      <w:contextualSpacing/>
      <w:jc w:val="left"/>
    </w:pPr>
    <w:rPr>
      <w:rFonts w:asciiTheme="minorHAnsi" w:eastAsiaTheme="minorHAnsi" w:hAnsiTheme="minorHAnsi" w:cstheme="minorBidi"/>
      <w:color w:val="auto"/>
      <w:lang w:eastAsia="en-US"/>
    </w:rPr>
  </w:style>
  <w:style w:type="character" w:styleId="Accentuareintens">
    <w:name w:val="Intense Emphasis"/>
    <w:basedOn w:val="Fontdeparagrafimplicit"/>
    <w:uiPriority w:val="21"/>
    <w:qFormat/>
    <w:rsid w:val="002475D3"/>
    <w:rPr>
      <w:i/>
      <w:iCs/>
      <w:color w:val="2F5496" w:themeColor="accent1" w:themeShade="BF"/>
    </w:rPr>
  </w:style>
  <w:style w:type="paragraph" w:styleId="Citatintens">
    <w:name w:val="Intense Quote"/>
    <w:basedOn w:val="Normal"/>
    <w:next w:val="Normal"/>
    <w:link w:val="CitatintensCaracter"/>
    <w:uiPriority w:val="30"/>
    <w:qFormat/>
    <w:rsid w:val="002475D3"/>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CitatintensCaracter">
    <w:name w:val="Citat intens Caracter"/>
    <w:basedOn w:val="Fontdeparagrafimplicit"/>
    <w:link w:val="Citatintens"/>
    <w:uiPriority w:val="30"/>
    <w:rsid w:val="002475D3"/>
    <w:rPr>
      <w:i/>
      <w:iCs/>
      <w:color w:val="2F5496" w:themeColor="accent1" w:themeShade="BF"/>
    </w:rPr>
  </w:style>
  <w:style w:type="character" w:styleId="Referireintens">
    <w:name w:val="Intense Reference"/>
    <w:basedOn w:val="Fontdeparagrafimplicit"/>
    <w:uiPriority w:val="32"/>
    <w:qFormat/>
    <w:rsid w:val="002475D3"/>
    <w:rPr>
      <w:b/>
      <w:bCs/>
      <w:smallCaps/>
      <w:color w:val="2F5496" w:themeColor="accent1" w:themeShade="BF"/>
      <w:spacing w:val="5"/>
    </w:rPr>
  </w:style>
  <w:style w:type="table" w:customStyle="1" w:styleId="TableGrid">
    <w:name w:val="TableGrid"/>
    <w:rsid w:val="00AD4031"/>
    <w:pPr>
      <w:spacing w:after="0" w:line="240" w:lineRule="auto"/>
    </w:pPr>
    <w:rPr>
      <w:rFonts w:eastAsiaTheme="minorEastAsia"/>
      <w:lang w:eastAsia="ro-RO"/>
    </w:rPr>
    <w:tblPr>
      <w:tblCellMar>
        <w:top w:w="0" w:type="dxa"/>
        <w:left w:w="0" w:type="dxa"/>
        <w:bottom w:w="0" w:type="dxa"/>
        <w:right w:w="0" w:type="dxa"/>
      </w:tblCellMar>
    </w:tblPr>
  </w:style>
  <w:style w:type="paragraph" w:styleId="Antet">
    <w:name w:val="header"/>
    <w:basedOn w:val="Normal"/>
    <w:link w:val="AntetCaracter"/>
    <w:uiPriority w:val="99"/>
    <w:unhideWhenUsed/>
    <w:rsid w:val="00D4339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4339B"/>
    <w:rPr>
      <w:rFonts w:ascii="Times New Roman" w:eastAsia="Times New Roman" w:hAnsi="Times New Roman" w:cs="Times New Roman"/>
      <w:color w:val="000000"/>
      <w:lang w:eastAsia="ro-RO"/>
    </w:rPr>
  </w:style>
  <w:style w:type="paragraph" w:styleId="Subsol">
    <w:name w:val="footer"/>
    <w:basedOn w:val="Normal"/>
    <w:link w:val="SubsolCaracter"/>
    <w:uiPriority w:val="99"/>
    <w:unhideWhenUsed/>
    <w:rsid w:val="00D4339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4339B"/>
    <w:rPr>
      <w:rFonts w:ascii="Times New Roman" w:eastAsia="Times New Roman" w:hAnsi="Times New Roman" w:cs="Times New Roman"/>
      <w:color w:val="00000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1058</Words>
  <Characters>6139</Characters>
  <Application>Microsoft Office Word</Application>
  <DocSecurity>0</DocSecurity>
  <Lines>51</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6</cp:revision>
  <cp:lastPrinted>2025-12-16T08:13:00Z</cp:lastPrinted>
  <dcterms:created xsi:type="dcterms:W3CDTF">2025-12-16T07:53:00Z</dcterms:created>
  <dcterms:modified xsi:type="dcterms:W3CDTF">2025-12-16T08:21:00Z</dcterms:modified>
</cp:coreProperties>
</file>