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3980C" w14:textId="78FC7C96" w:rsidR="0026680C" w:rsidRDefault="0026680C" w:rsidP="00716AEC">
      <w:pPr>
        <w:jc w:val="center"/>
        <w:rPr>
          <w:b/>
          <w:bCs/>
          <w:sz w:val="32"/>
          <w:szCs w:val="32"/>
          <w:u w:val="single"/>
        </w:rPr>
      </w:pPr>
      <w:r>
        <w:rPr>
          <w:b/>
          <w:bCs/>
          <w:noProof/>
          <w:sz w:val="32"/>
          <w:szCs w:val="32"/>
          <w:u w:val="single"/>
        </w:rPr>
        <mc:AlternateContent>
          <mc:Choice Requires="wps">
            <w:drawing>
              <wp:anchor distT="0" distB="0" distL="114300" distR="114300" simplePos="0" relativeHeight="251659264" behindDoc="0" locked="0" layoutInCell="1" allowOverlap="1" wp14:anchorId="09446C40" wp14:editId="37FBFF6B">
                <wp:simplePos x="0" y="0"/>
                <wp:positionH relativeFrom="column">
                  <wp:posOffset>319924</wp:posOffset>
                </wp:positionH>
                <wp:positionV relativeFrom="paragraph">
                  <wp:posOffset>-656763</wp:posOffset>
                </wp:positionV>
                <wp:extent cx="5153891" cy="1447800"/>
                <wp:effectExtent l="0" t="0" r="27940" b="19050"/>
                <wp:wrapNone/>
                <wp:docPr id="101927967" name="Dreptunghi 1"/>
                <wp:cNvGraphicFramePr/>
                <a:graphic xmlns:a="http://schemas.openxmlformats.org/drawingml/2006/main">
                  <a:graphicData uri="http://schemas.microsoft.com/office/word/2010/wordprocessingShape">
                    <wps:wsp>
                      <wps:cNvSpPr/>
                      <wps:spPr>
                        <a:xfrm>
                          <a:off x="0" y="0"/>
                          <a:ext cx="5153891" cy="14478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73B225A8" w14:textId="0FE2934B" w:rsidR="0026680C" w:rsidRPr="0026680C" w:rsidRDefault="0026680C" w:rsidP="0026680C">
                            <w:pPr>
                              <w:jc w:val="center"/>
                              <w:rPr>
                                <w:b/>
                                <w:bCs/>
                              </w:rPr>
                            </w:pPr>
                            <w:r w:rsidRPr="0026680C">
                              <w:rPr>
                                <w:b/>
                                <w:bCs/>
                              </w:rPr>
                              <w:t>România</w:t>
                            </w:r>
                          </w:p>
                          <w:p w14:paraId="6D881EA2" w14:textId="350F3251" w:rsidR="0026680C" w:rsidRPr="0026680C" w:rsidRDefault="0026680C" w:rsidP="0026680C">
                            <w:pPr>
                              <w:jc w:val="center"/>
                              <w:rPr>
                                <w:b/>
                                <w:bCs/>
                              </w:rPr>
                            </w:pPr>
                            <w:r w:rsidRPr="0026680C">
                              <w:rPr>
                                <w:b/>
                                <w:bCs/>
                              </w:rPr>
                              <w:t xml:space="preserve">Județul </w:t>
                            </w:r>
                            <w:r w:rsidR="004A79F9">
                              <w:rPr>
                                <w:b/>
                                <w:bCs/>
                              </w:rPr>
                              <w:t>Alba</w:t>
                            </w:r>
                          </w:p>
                          <w:p w14:paraId="69292F95" w14:textId="3BE14938" w:rsidR="0026680C" w:rsidRPr="0026680C" w:rsidRDefault="0026680C" w:rsidP="0026680C">
                            <w:pPr>
                              <w:jc w:val="center"/>
                              <w:rPr>
                                <w:b/>
                                <w:bCs/>
                              </w:rPr>
                            </w:pPr>
                            <w:r w:rsidRPr="0026680C">
                              <w:rPr>
                                <w:b/>
                                <w:bCs/>
                              </w:rPr>
                              <w:t xml:space="preserve">Comuna </w:t>
                            </w:r>
                            <w:r w:rsidR="00976A1B">
                              <w:rPr>
                                <w:b/>
                                <w:bCs/>
                              </w:rPr>
                              <w:t>Ocoliș</w:t>
                            </w:r>
                          </w:p>
                          <w:p w14:paraId="4F94F70F" w14:textId="4965FF65" w:rsidR="0026680C" w:rsidRPr="0026680C" w:rsidRDefault="0026680C" w:rsidP="0026680C">
                            <w:pPr>
                              <w:jc w:val="center"/>
                              <w:rPr>
                                <w:b/>
                                <w:bCs/>
                              </w:rPr>
                            </w:pPr>
                            <w:proofErr w:type="spellStart"/>
                            <w:r w:rsidRPr="0026680C">
                              <w:rPr>
                                <w:b/>
                                <w:bCs/>
                              </w:rPr>
                              <w:t>Adresă:</w:t>
                            </w:r>
                            <w:r w:rsidR="00976A1B">
                              <w:rPr>
                                <w:b/>
                                <w:bCs/>
                              </w:rPr>
                              <w:t>Str.Principală</w:t>
                            </w:r>
                            <w:proofErr w:type="spellEnd"/>
                            <w:r w:rsidR="00976A1B">
                              <w:rPr>
                                <w:b/>
                                <w:bCs/>
                              </w:rPr>
                              <w:t xml:space="preserve"> nr.152</w:t>
                            </w:r>
                            <w:r w:rsidRPr="0026680C">
                              <w:rPr>
                                <w:b/>
                                <w:bCs/>
                              </w:rPr>
                              <w:t xml:space="preserve">, Comuna </w:t>
                            </w:r>
                            <w:r w:rsidR="00976A1B">
                              <w:rPr>
                                <w:b/>
                                <w:bCs/>
                              </w:rPr>
                              <w:t>Ocoliș</w:t>
                            </w:r>
                            <w:r w:rsidRPr="0026680C">
                              <w:rPr>
                                <w:b/>
                                <w:bCs/>
                              </w:rPr>
                              <w:t xml:space="preserve">, </w:t>
                            </w:r>
                            <w:proofErr w:type="spellStart"/>
                            <w:r w:rsidRPr="0026680C">
                              <w:rPr>
                                <w:b/>
                                <w:bCs/>
                              </w:rPr>
                              <w:t>Jud.</w:t>
                            </w:r>
                            <w:r w:rsidR="004A79F9">
                              <w:rPr>
                                <w:b/>
                                <w:bCs/>
                              </w:rPr>
                              <w:t>Alba</w:t>
                            </w:r>
                            <w:proofErr w:type="spellEnd"/>
                          </w:p>
                          <w:p w14:paraId="6CC258B8" w14:textId="58220262" w:rsidR="0026680C" w:rsidRPr="0026680C" w:rsidRDefault="0026680C" w:rsidP="0026680C">
                            <w:pPr>
                              <w:jc w:val="center"/>
                              <w:rPr>
                                <w:b/>
                                <w:bCs/>
                              </w:rPr>
                            </w:pPr>
                            <w:r w:rsidRPr="0026680C">
                              <w:rPr>
                                <w:b/>
                                <w:bCs/>
                              </w:rPr>
                              <w:t xml:space="preserve">Telefon: </w:t>
                            </w:r>
                            <w:r w:rsidR="00976A1B" w:rsidRPr="00976A1B">
                              <w:rPr>
                                <w:b/>
                                <w:bCs/>
                              </w:rPr>
                              <w:t>0258 7</w:t>
                            </w:r>
                            <w:r w:rsidR="00682B0E">
                              <w:rPr>
                                <w:b/>
                                <w:bCs/>
                              </w:rPr>
                              <w:t>00888</w:t>
                            </w:r>
                            <w:r w:rsidRPr="0026680C">
                              <w:rPr>
                                <w:b/>
                                <w:bCs/>
                              </w:rPr>
                              <w:t>, web: https://www.</w:t>
                            </w:r>
                            <w:r w:rsidR="004C1C16">
                              <w:rPr>
                                <w:b/>
                                <w:bCs/>
                              </w:rPr>
                              <w:t>primaria</w:t>
                            </w:r>
                            <w:r w:rsidR="00976A1B">
                              <w:rPr>
                                <w:b/>
                                <w:bCs/>
                              </w:rPr>
                              <w:t>ocolis</w:t>
                            </w:r>
                            <w:r w:rsidRPr="0026680C">
                              <w:rPr>
                                <w:b/>
                                <w:bCs/>
                              </w:rPr>
                              <w:t>.ro/</w:t>
                            </w:r>
                          </w:p>
                          <w:p w14:paraId="7B424213" w14:textId="77777777" w:rsidR="0026680C" w:rsidRDefault="0026680C" w:rsidP="0026680C">
                            <w:pPr>
                              <w:jc w:val="center"/>
                            </w:pPr>
                          </w:p>
                          <w:p w14:paraId="39F6827D" w14:textId="77777777" w:rsidR="0026680C" w:rsidRDefault="0026680C" w:rsidP="0026680C">
                            <w:pPr>
                              <w:jc w:val="center"/>
                            </w:pPr>
                          </w:p>
                          <w:p w14:paraId="210BE044" w14:textId="77777777" w:rsidR="0026680C" w:rsidRDefault="0026680C" w:rsidP="0026680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446C40" id="Dreptunghi 1" o:spid="_x0000_s1026" style="position:absolute;left:0;text-align:left;margin-left:25.2pt;margin-top:-51.7pt;width:405.8pt;height:1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" fillcolor="white [3201]" strokecolor="#70ad47 [3209]" strokeweight="1pt">
                <v:textbox>
                  <w:txbxContent>
                    <w:p w14:paraId="73B225A8" w14:textId="0FE2934B" w:rsidR="0026680C" w:rsidRPr="0026680C" w:rsidRDefault="0026680C" w:rsidP="0026680C">
                      <w:pPr>
                        <w:jc w:val="center"/>
                        <w:rPr>
                          <w:b/>
                          <w:bCs/>
                        </w:rPr>
                      </w:pPr>
                      <w:r w:rsidRPr="0026680C">
                        <w:rPr>
                          <w:b/>
                          <w:bCs/>
                        </w:rPr>
                        <w:t>România</w:t>
                      </w:r>
                    </w:p>
                    <w:p w14:paraId="6D881EA2" w14:textId="350F3251" w:rsidR="0026680C" w:rsidRPr="0026680C" w:rsidRDefault="0026680C" w:rsidP="0026680C">
                      <w:pPr>
                        <w:jc w:val="center"/>
                        <w:rPr>
                          <w:b/>
                          <w:bCs/>
                        </w:rPr>
                      </w:pPr>
                      <w:r w:rsidRPr="0026680C">
                        <w:rPr>
                          <w:b/>
                          <w:bCs/>
                        </w:rPr>
                        <w:t xml:space="preserve">Județul </w:t>
                      </w:r>
                      <w:r w:rsidR="004A79F9">
                        <w:rPr>
                          <w:b/>
                          <w:bCs/>
                        </w:rPr>
                        <w:t>Alba</w:t>
                      </w:r>
                    </w:p>
                    <w:p w14:paraId="69292F95" w14:textId="3BE14938" w:rsidR="0026680C" w:rsidRPr="0026680C" w:rsidRDefault="0026680C" w:rsidP="0026680C">
                      <w:pPr>
                        <w:jc w:val="center"/>
                        <w:rPr>
                          <w:b/>
                          <w:bCs/>
                        </w:rPr>
                      </w:pPr>
                      <w:r w:rsidRPr="0026680C">
                        <w:rPr>
                          <w:b/>
                          <w:bCs/>
                        </w:rPr>
                        <w:t xml:space="preserve">Comuna </w:t>
                      </w:r>
                      <w:r w:rsidR="00976A1B">
                        <w:rPr>
                          <w:b/>
                          <w:bCs/>
                        </w:rPr>
                        <w:t>Ocoliș</w:t>
                      </w:r>
                    </w:p>
                    <w:p w14:paraId="4F94F70F" w14:textId="4965FF65" w:rsidR="0026680C" w:rsidRPr="0026680C" w:rsidRDefault="0026680C" w:rsidP="0026680C">
                      <w:pPr>
                        <w:jc w:val="center"/>
                        <w:rPr>
                          <w:b/>
                          <w:bCs/>
                        </w:rPr>
                      </w:pPr>
                      <w:proofErr w:type="spellStart"/>
                      <w:r w:rsidRPr="0026680C">
                        <w:rPr>
                          <w:b/>
                          <w:bCs/>
                        </w:rPr>
                        <w:t>Adresă:</w:t>
                      </w:r>
                      <w:r w:rsidR="00976A1B">
                        <w:rPr>
                          <w:b/>
                          <w:bCs/>
                        </w:rPr>
                        <w:t>Str.Principală</w:t>
                      </w:r>
                      <w:proofErr w:type="spellEnd"/>
                      <w:r w:rsidR="00976A1B">
                        <w:rPr>
                          <w:b/>
                          <w:bCs/>
                        </w:rPr>
                        <w:t xml:space="preserve"> nr.152</w:t>
                      </w:r>
                      <w:r w:rsidRPr="0026680C">
                        <w:rPr>
                          <w:b/>
                          <w:bCs/>
                        </w:rPr>
                        <w:t xml:space="preserve">, Comuna </w:t>
                      </w:r>
                      <w:r w:rsidR="00976A1B">
                        <w:rPr>
                          <w:b/>
                          <w:bCs/>
                        </w:rPr>
                        <w:t>Ocoliș</w:t>
                      </w:r>
                      <w:r w:rsidRPr="0026680C">
                        <w:rPr>
                          <w:b/>
                          <w:bCs/>
                        </w:rPr>
                        <w:t xml:space="preserve">, </w:t>
                      </w:r>
                      <w:proofErr w:type="spellStart"/>
                      <w:r w:rsidRPr="0026680C">
                        <w:rPr>
                          <w:b/>
                          <w:bCs/>
                        </w:rPr>
                        <w:t>Jud.</w:t>
                      </w:r>
                      <w:r w:rsidR="004A79F9">
                        <w:rPr>
                          <w:b/>
                          <w:bCs/>
                        </w:rPr>
                        <w:t>Alba</w:t>
                      </w:r>
                      <w:proofErr w:type="spellEnd"/>
                    </w:p>
                    <w:p w14:paraId="6CC258B8" w14:textId="58220262" w:rsidR="0026680C" w:rsidRPr="0026680C" w:rsidRDefault="0026680C" w:rsidP="0026680C">
                      <w:pPr>
                        <w:jc w:val="center"/>
                        <w:rPr>
                          <w:b/>
                          <w:bCs/>
                        </w:rPr>
                      </w:pPr>
                      <w:r w:rsidRPr="0026680C">
                        <w:rPr>
                          <w:b/>
                          <w:bCs/>
                        </w:rPr>
                        <w:t xml:space="preserve">Telefon: </w:t>
                      </w:r>
                      <w:r w:rsidR="00976A1B" w:rsidRPr="00976A1B">
                        <w:rPr>
                          <w:b/>
                          <w:bCs/>
                        </w:rPr>
                        <w:t>0258 7</w:t>
                      </w:r>
                      <w:r w:rsidR="00682B0E">
                        <w:rPr>
                          <w:b/>
                          <w:bCs/>
                        </w:rPr>
                        <w:t>00888</w:t>
                      </w:r>
                      <w:r w:rsidRPr="0026680C">
                        <w:rPr>
                          <w:b/>
                          <w:bCs/>
                        </w:rPr>
                        <w:t>, web: https://www.</w:t>
                      </w:r>
                      <w:r w:rsidR="004C1C16">
                        <w:rPr>
                          <w:b/>
                          <w:bCs/>
                        </w:rPr>
                        <w:t>primaria</w:t>
                      </w:r>
                      <w:r w:rsidR="00976A1B">
                        <w:rPr>
                          <w:b/>
                          <w:bCs/>
                        </w:rPr>
                        <w:t>ocolis</w:t>
                      </w:r>
                      <w:r w:rsidRPr="0026680C">
                        <w:rPr>
                          <w:b/>
                          <w:bCs/>
                        </w:rPr>
                        <w:t>.ro/</w:t>
                      </w:r>
                    </w:p>
                    <w:p w14:paraId="7B424213" w14:textId="77777777" w:rsidR="0026680C" w:rsidRDefault="0026680C" w:rsidP="0026680C">
                      <w:pPr>
                        <w:jc w:val="center"/>
                      </w:pPr>
                    </w:p>
                    <w:p w14:paraId="39F6827D" w14:textId="77777777" w:rsidR="0026680C" w:rsidRDefault="0026680C" w:rsidP="0026680C">
                      <w:pPr>
                        <w:jc w:val="center"/>
                      </w:pPr>
                    </w:p>
                    <w:p w14:paraId="210BE044" w14:textId="77777777" w:rsidR="0026680C" w:rsidRDefault="0026680C" w:rsidP="0026680C">
                      <w:pPr>
                        <w:jc w:val="center"/>
                      </w:pPr>
                    </w:p>
                  </w:txbxContent>
                </v:textbox>
              </v:rect>
            </w:pict>
          </mc:Fallback>
        </mc:AlternateContent>
      </w:r>
    </w:p>
    <w:p w14:paraId="2C3627F1" w14:textId="77777777" w:rsidR="0026680C" w:rsidRDefault="0026680C" w:rsidP="00716AEC">
      <w:pPr>
        <w:jc w:val="center"/>
        <w:rPr>
          <w:b/>
          <w:bCs/>
          <w:sz w:val="32"/>
          <w:szCs w:val="32"/>
          <w:u w:val="single"/>
        </w:rPr>
      </w:pPr>
    </w:p>
    <w:p w14:paraId="7F7B86D8" w14:textId="77777777" w:rsidR="0026680C" w:rsidRDefault="0026680C" w:rsidP="00716AEC">
      <w:pPr>
        <w:jc w:val="center"/>
        <w:rPr>
          <w:b/>
          <w:bCs/>
          <w:sz w:val="32"/>
          <w:szCs w:val="32"/>
          <w:u w:val="single"/>
        </w:rPr>
      </w:pPr>
    </w:p>
    <w:p w14:paraId="2E11A984" w14:textId="598286D5" w:rsidR="00866783" w:rsidRPr="002321CF" w:rsidRDefault="00716AEC" w:rsidP="00716AEC">
      <w:pPr>
        <w:jc w:val="center"/>
        <w:rPr>
          <w:b/>
          <w:bCs/>
          <w:sz w:val="32"/>
          <w:szCs w:val="32"/>
          <w:u w:val="single"/>
        </w:rPr>
      </w:pPr>
      <w:r w:rsidRPr="002321CF">
        <w:rPr>
          <w:b/>
          <w:bCs/>
          <w:sz w:val="32"/>
          <w:szCs w:val="32"/>
          <w:u w:val="single"/>
        </w:rPr>
        <w:t>Caiet de Sarcini</w:t>
      </w:r>
    </w:p>
    <w:p w14:paraId="4F60C3F9" w14:textId="01491B68" w:rsidR="00716AEC" w:rsidRPr="002321CF" w:rsidRDefault="00716AEC" w:rsidP="00716AEC">
      <w:pPr>
        <w:jc w:val="center"/>
        <w:rPr>
          <w:b/>
          <w:bCs/>
          <w:u w:val="single"/>
        </w:rPr>
      </w:pPr>
      <w:r w:rsidRPr="002321CF">
        <w:rPr>
          <w:b/>
          <w:bCs/>
          <w:u w:val="single"/>
        </w:rPr>
        <w:t xml:space="preserve">Execuție lucrări pentru obiectivul „Realizarea unei </w:t>
      </w:r>
      <w:proofErr w:type="spellStart"/>
      <w:r w:rsidRPr="002321CF">
        <w:rPr>
          <w:b/>
          <w:bCs/>
          <w:u w:val="single"/>
        </w:rPr>
        <w:t>capacitati</w:t>
      </w:r>
      <w:proofErr w:type="spellEnd"/>
      <w:r w:rsidRPr="002321CF">
        <w:rPr>
          <w:b/>
          <w:bCs/>
          <w:u w:val="single"/>
        </w:rPr>
        <w:t xml:space="preserve"> de producere a energiei din surse regenerabile pentru autoconsumul comunei </w:t>
      </w:r>
      <w:r w:rsidR="003E2669">
        <w:rPr>
          <w:b/>
          <w:bCs/>
          <w:u w:val="single"/>
        </w:rPr>
        <w:t>Ocoliș</w:t>
      </w:r>
      <w:r w:rsidRPr="002321CF">
        <w:rPr>
          <w:b/>
          <w:bCs/>
          <w:u w:val="single"/>
        </w:rPr>
        <w:t>”</w:t>
      </w:r>
    </w:p>
    <w:p w14:paraId="06C65AC1" w14:textId="45FF9F91" w:rsidR="00716AEC" w:rsidRDefault="00716AEC" w:rsidP="00716AEC">
      <w:pPr>
        <w:jc w:val="both"/>
        <w:rPr>
          <w:b/>
          <w:bCs/>
        </w:rPr>
      </w:pPr>
      <w:r>
        <w:rPr>
          <w:b/>
          <w:bCs/>
        </w:rPr>
        <w:t>Date generale</w:t>
      </w:r>
    </w:p>
    <w:p w14:paraId="6A4E9723" w14:textId="4796CD01" w:rsidR="00716AEC" w:rsidRDefault="00716AEC" w:rsidP="00716AEC">
      <w:pPr>
        <w:jc w:val="both"/>
      </w:pPr>
      <w:r w:rsidRPr="002321CF">
        <w:t xml:space="preserve">Denumirea obiectivului: „Realizarea unei </w:t>
      </w:r>
      <w:proofErr w:type="spellStart"/>
      <w:r w:rsidRPr="002321CF">
        <w:t>capacitati</w:t>
      </w:r>
      <w:proofErr w:type="spellEnd"/>
      <w:r w:rsidRPr="002321CF">
        <w:t xml:space="preserve"> de producere a energiei din surse regenerabile pentru autoconsumul comunei </w:t>
      </w:r>
      <w:r w:rsidR="003E2669">
        <w:t>Ocoliș</w:t>
      </w:r>
      <w:r w:rsidRPr="002321CF">
        <w:t>”</w:t>
      </w:r>
    </w:p>
    <w:p w14:paraId="2B07B160" w14:textId="77777777" w:rsidR="002321CF" w:rsidRPr="002321CF" w:rsidRDefault="002321CF" w:rsidP="00716AEC">
      <w:pPr>
        <w:jc w:val="both"/>
      </w:pPr>
    </w:p>
    <w:p w14:paraId="434912E3" w14:textId="592361DB" w:rsidR="00716AEC" w:rsidRDefault="00716AEC" w:rsidP="00716AEC">
      <w:pPr>
        <w:jc w:val="both"/>
        <w:rPr>
          <w:b/>
          <w:bCs/>
        </w:rPr>
      </w:pPr>
      <w:r>
        <w:rPr>
          <w:b/>
          <w:bCs/>
        </w:rPr>
        <w:t xml:space="preserve">Beneficiar: Comuna </w:t>
      </w:r>
      <w:r w:rsidR="003E2669">
        <w:rPr>
          <w:b/>
          <w:bCs/>
        </w:rPr>
        <w:t>Ocoliș</w:t>
      </w:r>
      <w:r>
        <w:rPr>
          <w:b/>
          <w:bCs/>
        </w:rPr>
        <w:t xml:space="preserve">, </w:t>
      </w:r>
      <w:proofErr w:type="spellStart"/>
      <w:r>
        <w:rPr>
          <w:b/>
          <w:bCs/>
        </w:rPr>
        <w:t>jud.</w:t>
      </w:r>
      <w:r w:rsidR="004A79F9">
        <w:rPr>
          <w:b/>
          <w:bCs/>
        </w:rPr>
        <w:t>Alba</w:t>
      </w:r>
      <w:proofErr w:type="spellEnd"/>
    </w:p>
    <w:p w14:paraId="115E9C83" w14:textId="65B1606D" w:rsidR="00716AEC" w:rsidRPr="002321CF" w:rsidRDefault="00716AEC" w:rsidP="00716AEC">
      <w:pPr>
        <w:jc w:val="both"/>
      </w:pPr>
      <w:r w:rsidRPr="002321CF">
        <w:t xml:space="preserve">Sursa de finanțare: Proiect finanțat prin Fondul pentru Modernizare, Programul Cheie 1, conform contractului nr. </w:t>
      </w:r>
      <w:r w:rsidR="00976A1B">
        <w:t>982</w:t>
      </w:r>
      <w:r w:rsidRPr="002321CF">
        <w:t>/</w:t>
      </w:r>
      <w:r w:rsidR="00976A1B">
        <w:t>14.05</w:t>
      </w:r>
      <w:r w:rsidRPr="002321CF">
        <w:t>.2025</w:t>
      </w:r>
    </w:p>
    <w:p w14:paraId="324DC8FE" w14:textId="77777777" w:rsidR="00716AEC" w:rsidRDefault="00716AEC" w:rsidP="00716AEC">
      <w:pPr>
        <w:jc w:val="both"/>
        <w:rPr>
          <w:b/>
          <w:bCs/>
        </w:rPr>
      </w:pPr>
    </w:p>
    <w:p w14:paraId="2AF2C327" w14:textId="354BF1F1" w:rsidR="00716AEC" w:rsidRDefault="00716AEC" w:rsidP="00716AEC">
      <w:pPr>
        <w:jc w:val="both"/>
        <w:rPr>
          <w:b/>
          <w:bCs/>
        </w:rPr>
      </w:pPr>
      <w:r>
        <w:rPr>
          <w:b/>
          <w:bCs/>
        </w:rPr>
        <w:t>Obiectul Contractului</w:t>
      </w:r>
    </w:p>
    <w:p w14:paraId="7833EC79" w14:textId="76E79A5D" w:rsidR="00716AEC" w:rsidRPr="002321CF" w:rsidRDefault="00716AEC" w:rsidP="00716AEC">
      <w:pPr>
        <w:jc w:val="both"/>
      </w:pPr>
      <w:r w:rsidRPr="002321CF">
        <w:t>Prezentul caiet de sarcini este întocmit pe baza legislației în vigoare și cuprinde condițiile minime pe baza cărora trebuie să se desfășoare lucrările de execuție, care se corelează cu proiectul tehnic de execuție întocmit de către SC ASV BUSINESS PROJECT SRL. Nerespectarea acestora în totalitate va conduce la respingerea ofertei.</w:t>
      </w:r>
    </w:p>
    <w:p w14:paraId="30DD25CC" w14:textId="77777777" w:rsidR="00716AEC" w:rsidRDefault="00716AEC" w:rsidP="00716AEC">
      <w:pPr>
        <w:jc w:val="both"/>
        <w:rPr>
          <w:b/>
          <w:bCs/>
        </w:rPr>
      </w:pPr>
    </w:p>
    <w:p w14:paraId="24347CD8" w14:textId="76F3C086" w:rsidR="00716AEC" w:rsidRDefault="00716AEC" w:rsidP="00716AEC">
      <w:pPr>
        <w:jc w:val="both"/>
        <w:rPr>
          <w:b/>
          <w:bCs/>
        </w:rPr>
      </w:pPr>
      <w:r>
        <w:rPr>
          <w:b/>
          <w:bCs/>
        </w:rPr>
        <w:t>Date tehnice ale investiției</w:t>
      </w:r>
    </w:p>
    <w:p w14:paraId="79D0EDE5" w14:textId="377566DF" w:rsidR="00716AEC" w:rsidRPr="002321CF" w:rsidRDefault="00716AEC" w:rsidP="00716AEC">
      <w:pPr>
        <w:jc w:val="both"/>
      </w:pPr>
      <w:r w:rsidRPr="002321CF">
        <w:t xml:space="preserve">Datele tehnice sunt prezentate în proiectul tehnic. </w:t>
      </w:r>
    </w:p>
    <w:p w14:paraId="2B2A7FE3" w14:textId="77777777" w:rsidR="00716AEC" w:rsidRDefault="00716AEC" w:rsidP="00716AEC">
      <w:pPr>
        <w:jc w:val="both"/>
        <w:rPr>
          <w:b/>
          <w:bCs/>
        </w:rPr>
      </w:pPr>
    </w:p>
    <w:p w14:paraId="708814CE" w14:textId="104BD72F" w:rsidR="00716AEC" w:rsidRDefault="00716AEC" w:rsidP="00716AEC">
      <w:pPr>
        <w:jc w:val="both"/>
        <w:rPr>
          <w:b/>
          <w:bCs/>
        </w:rPr>
      </w:pPr>
      <w:r>
        <w:rPr>
          <w:b/>
          <w:bCs/>
        </w:rPr>
        <w:t>Obligațiile executantului</w:t>
      </w:r>
    </w:p>
    <w:p w14:paraId="13107928" w14:textId="30C56393" w:rsidR="00716AEC" w:rsidRPr="002321CF" w:rsidRDefault="00716AEC" w:rsidP="00716AEC">
      <w:pPr>
        <w:jc w:val="both"/>
      </w:pPr>
      <w:r w:rsidRPr="002321CF">
        <w:t>Autoritatea contractantă are dreptul de a supraveghea desfășurarea lucrărilor în conformitate cu prevederile contractului.</w:t>
      </w:r>
    </w:p>
    <w:p w14:paraId="4F0D57CB" w14:textId="612ED347" w:rsidR="00716AEC" w:rsidRPr="002321CF" w:rsidRDefault="00716AEC" w:rsidP="00716AEC">
      <w:pPr>
        <w:jc w:val="both"/>
      </w:pPr>
      <w:r w:rsidRPr="002321CF">
        <w:t xml:space="preserve">Autoritatea contractantă este autorizată să emită dispoziții pe care le consideră necesare pentru executarea lucrărilor, cu respectarea </w:t>
      </w:r>
      <w:proofErr w:type="spellStart"/>
      <w:r w:rsidRPr="002321CF">
        <w:t>depturilor</w:t>
      </w:r>
      <w:proofErr w:type="spellEnd"/>
      <w:r w:rsidRPr="002321CF">
        <w:t xml:space="preserve"> contractului.</w:t>
      </w:r>
    </w:p>
    <w:p w14:paraId="408BD58F" w14:textId="26097C2E" w:rsidR="00716AEC" w:rsidRPr="002321CF" w:rsidRDefault="00716AEC" w:rsidP="00716AEC">
      <w:pPr>
        <w:jc w:val="both"/>
      </w:pPr>
      <w:r w:rsidRPr="002321CF">
        <w:t>Urmărirea execuției se va face prin angajați ai autorității contractante conform procedurii stabilite de aceasta și personalul responsabil al contractului.</w:t>
      </w:r>
    </w:p>
    <w:p w14:paraId="3BFA1486" w14:textId="77777777" w:rsidR="00716AEC" w:rsidRDefault="00716AEC" w:rsidP="00716AEC">
      <w:pPr>
        <w:jc w:val="both"/>
        <w:rPr>
          <w:b/>
          <w:bCs/>
        </w:rPr>
      </w:pPr>
    </w:p>
    <w:p w14:paraId="7C9D3497" w14:textId="42DF8C2C" w:rsidR="00716AEC" w:rsidRDefault="00716AEC" w:rsidP="00716AEC">
      <w:pPr>
        <w:jc w:val="both"/>
        <w:rPr>
          <w:b/>
          <w:bCs/>
        </w:rPr>
      </w:pPr>
      <w:r>
        <w:rPr>
          <w:b/>
          <w:bCs/>
        </w:rPr>
        <w:t xml:space="preserve">Oferta </w:t>
      </w:r>
      <w:proofErr w:type="spellStart"/>
      <w:r>
        <w:rPr>
          <w:b/>
          <w:bCs/>
        </w:rPr>
        <w:t>tehnico</w:t>
      </w:r>
      <w:proofErr w:type="spellEnd"/>
      <w:r>
        <w:rPr>
          <w:b/>
          <w:bCs/>
        </w:rPr>
        <w:t>/financiară</w:t>
      </w:r>
    </w:p>
    <w:p w14:paraId="52A177CF" w14:textId="167920B6" w:rsidR="00716AEC" w:rsidRPr="002321CF" w:rsidRDefault="00716AEC" w:rsidP="00716AEC">
      <w:pPr>
        <w:jc w:val="both"/>
      </w:pPr>
      <w:r w:rsidRPr="002321CF">
        <w:lastRenderedPageBreak/>
        <w:t xml:space="preserve">Prețul ofertei </w:t>
      </w:r>
      <w:proofErr w:type="spellStart"/>
      <w:r w:rsidRPr="002321CF">
        <w:t>tehnico</w:t>
      </w:r>
      <w:proofErr w:type="spellEnd"/>
      <w:r w:rsidRPr="002321CF">
        <w:t xml:space="preserve">/financiare este exprimat în lei fără TVA. Valoarea maximă estimată a contractului de achiziție publică este de </w:t>
      </w:r>
      <w:r w:rsidR="00DD455B">
        <w:t>899</w:t>
      </w:r>
      <w:r w:rsidR="004C1C16">
        <w:t>.000</w:t>
      </w:r>
      <w:r w:rsidR="00C621AA" w:rsidRPr="002321CF">
        <w:t xml:space="preserve"> lei fără TVA.</w:t>
      </w:r>
    </w:p>
    <w:p w14:paraId="2827F3A5" w14:textId="506940F5" w:rsidR="00C621AA" w:rsidRPr="002321CF" w:rsidRDefault="00C621AA" w:rsidP="00716AEC">
      <w:pPr>
        <w:jc w:val="both"/>
      </w:pPr>
      <w:r w:rsidRPr="002321CF">
        <w:t>Se vor respecta articolele de lucrări pe categorii de norme de deviz anexate prezentei documentații.</w:t>
      </w:r>
    </w:p>
    <w:p w14:paraId="71575EC6" w14:textId="77777777" w:rsidR="00C621AA" w:rsidRDefault="00C621AA" w:rsidP="00716AEC">
      <w:pPr>
        <w:jc w:val="both"/>
        <w:rPr>
          <w:b/>
          <w:bCs/>
        </w:rPr>
      </w:pPr>
    </w:p>
    <w:p w14:paraId="6AEBE435" w14:textId="38074BB7" w:rsidR="00C621AA" w:rsidRDefault="00C621AA" w:rsidP="00716AEC">
      <w:pPr>
        <w:jc w:val="both"/>
        <w:rPr>
          <w:b/>
          <w:bCs/>
        </w:rPr>
      </w:pPr>
      <w:r>
        <w:rPr>
          <w:b/>
          <w:bCs/>
        </w:rPr>
        <w:t>Modalități de plată</w:t>
      </w:r>
    </w:p>
    <w:p w14:paraId="485CCAC8" w14:textId="77B2EB82" w:rsidR="00C621AA" w:rsidRPr="002321CF" w:rsidRDefault="00C621AA" w:rsidP="00716AEC">
      <w:pPr>
        <w:jc w:val="both"/>
      </w:pPr>
      <w:r w:rsidRPr="002321CF">
        <w:t>Plata către executant în termen de 30 de zile de la înregistrarea facturii la registratura achizitorului.</w:t>
      </w:r>
    </w:p>
    <w:p w14:paraId="30C398AC" w14:textId="30C271D9" w:rsidR="00C621AA" w:rsidRPr="002321CF" w:rsidRDefault="00C621AA" w:rsidP="00716AEC">
      <w:pPr>
        <w:jc w:val="both"/>
      </w:pPr>
      <w:r w:rsidRPr="002321CF">
        <w:t>Lucrările vor fi decontate pe baza situațiilor de lucrări, vizate/verificate și acceptate la plată de ambele părți, la cantitățile real executate.</w:t>
      </w:r>
    </w:p>
    <w:p w14:paraId="5C3D30B0" w14:textId="77777777" w:rsidR="00C621AA" w:rsidRDefault="00C621AA" w:rsidP="00716AEC">
      <w:pPr>
        <w:jc w:val="both"/>
        <w:rPr>
          <w:b/>
          <w:bCs/>
        </w:rPr>
      </w:pPr>
    </w:p>
    <w:p w14:paraId="36E76019" w14:textId="2B986C96" w:rsidR="00C621AA" w:rsidRDefault="00C621AA" w:rsidP="00716AEC">
      <w:pPr>
        <w:jc w:val="both"/>
        <w:rPr>
          <w:b/>
          <w:bCs/>
        </w:rPr>
      </w:pPr>
      <w:r>
        <w:rPr>
          <w:b/>
          <w:bCs/>
        </w:rPr>
        <w:t>Recepția lucrărilor</w:t>
      </w:r>
    </w:p>
    <w:p w14:paraId="661573F7" w14:textId="50856365" w:rsidR="00C621AA" w:rsidRPr="002321CF" w:rsidRDefault="00C621AA" w:rsidP="00716AEC">
      <w:pPr>
        <w:jc w:val="both"/>
      </w:pPr>
      <w:r w:rsidRPr="002321CF">
        <w:t>Recepția lucrărilor se face la terminarea execuției în conformitate cu reglementările în vigoare privind metodologia de recepționare a lucrărilor respective.</w:t>
      </w:r>
    </w:p>
    <w:p w14:paraId="2D516563" w14:textId="02FE39FD" w:rsidR="00C621AA" w:rsidRPr="002321CF" w:rsidRDefault="00C621AA" w:rsidP="00716AEC">
      <w:pPr>
        <w:jc w:val="both"/>
      </w:pPr>
      <w:r w:rsidRPr="002321CF">
        <w:t>În cazul nerespectării prevederilor caietului de sarcini, responsabilul de lucrare are dreptul și obligația de a opri lucrările și ulterior a lua măsurile ce se impun.</w:t>
      </w:r>
    </w:p>
    <w:p w14:paraId="1824F288" w14:textId="77777777" w:rsidR="00C621AA" w:rsidRDefault="00C621AA" w:rsidP="00716AEC">
      <w:pPr>
        <w:jc w:val="both"/>
        <w:rPr>
          <w:b/>
          <w:bCs/>
        </w:rPr>
      </w:pPr>
    </w:p>
    <w:p w14:paraId="2D57A1EA" w14:textId="0D3487A5" w:rsidR="00C621AA" w:rsidRDefault="00C621AA" w:rsidP="00716AEC">
      <w:pPr>
        <w:jc w:val="both"/>
        <w:rPr>
          <w:b/>
          <w:bCs/>
        </w:rPr>
      </w:pPr>
      <w:r>
        <w:rPr>
          <w:b/>
          <w:bCs/>
        </w:rPr>
        <w:t>Elaborarea ofertei</w:t>
      </w:r>
    </w:p>
    <w:p w14:paraId="6739569B" w14:textId="77B2BC91" w:rsidR="00C621AA" w:rsidRDefault="00C621AA" w:rsidP="00716AEC">
      <w:pPr>
        <w:jc w:val="both"/>
      </w:pPr>
      <w:r w:rsidRPr="002321CF">
        <w:t>Ofertantul va prezenta o ofertă tehnică și o ofertă financiară.</w:t>
      </w:r>
    </w:p>
    <w:p w14:paraId="506EC0B9" w14:textId="77777777" w:rsidR="002321CF" w:rsidRPr="002321CF" w:rsidRDefault="002321CF" w:rsidP="00716AEC">
      <w:pPr>
        <w:jc w:val="both"/>
      </w:pPr>
    </w:p>
    <w:p w14:paraId="53A36ACF" w14:textId="1788131F" w:rsidR="00C621AA" w:rsidRDefault="00C621AA" w:rsidP="00716AEC">
      <w:pPr>
        <w:jc w:val="both"/>
        <w:rPr>
          <w:b/>
          <w:bCs/>
        </w:rPr>
      </w:pPr>
      <w:r>
        <w:rPr>
          <w:b/>
          <w:bCs/>
        </w:rPr>
        <w:t>Propunerea tehnică</w:t>
      </w:r>
    </w:p>
    <w:p w14:paraId="1F9DB042" w14:textId="367AEF1C" w:rsidR="00C621AA" w:rsidRPr="002321CF" w:rsidRDefault="00C621AA" w:rsidP="00716AEC">
      <w:pPr>
        <w:jc w:val="both"/>
      </w:pPr>
      <w:r w:rsidRPr="002321CF">
        <w:t>Propunerea tehnică va fi prezentată astfel încât să se asigure posibilitatea verificării corespondenței propunerii cu specificațiile tehnice prevăzute în caietul de sarcini și în proiectul tehnic.</w:t>
      </w:r>
    </w:p>
    <w:p w14:paraId="51BA4ADD" w14:textId="3BF08B59" w:rsidR="00C621AA" w:rsidRPr="002321CF" w:rsidRDefault="00C621AA" w:rsidP="00716AEC">
      <w:pPr>
        <w:jc w:val="both"/>
      </w:pPr>
      <w:proofErr w:type="spellStart"/>
      <w:r w:rsidRPr="002321CF">
        <w:t>Precizare:Lipsa</w:t>
      </w:r>
      <w:proofErr w:type="spellEnd"/>
      <w:r w:rsidRPr="002321CF">
        <w:t xml:space="preserve"> propunerii tehnice echivalează cu lipsa ofertei.</w:t>
      </w:r>
    </w:p>
    <w:p w14:paraId="311C2934" w14:textId="3B543C3B" w:rsidR="00C621AA" w:rsidRPr="002321CF" w:rsidRDefault="00C621AA" w:rsidP="00716AEC">
      <w:pPr>
        <w:jc w:val="both"/>
      </w:pPr>
      <w:r w:rsidRPr="002321CF">
        <w:t>Propunerea tehnică trebuie să conțină:</w:t>
      </w:r>
    </w:p>
    <w:p w14:paraId="30B6DA3F" w14:textId="4543CA5B" w:rsidR="00C621AA" w:rsidRPr="002321CF" w:rsidRDefault="00C621AA" w:rsidP="00716AEC">
      <w:pPr>
        <w:jc w:val="both"/>
      </w:pPr>
      <w:r w:rsidRPr="002321CF">
        <w:t>1.Graficul de execuție întocmit pe faze de lucrări și luni de execuție.</w:t>
      </w:r>
    </w:p>
    <w:p w14:paraId="042DAAC7" w14:textId="19B072F7" w:rsidR="00C621AA" w:rsidRPr="002321CF" w:rsidRDefault="00C621AA" w:rsidP="00716AEC">
      <w:pPr>
        <w:jc w:val="both"/>
      </w:pPr>
      <w:r w:rsidRPr="002321CF">
        <w:t>Termenul de execuție a lucrărilor este de maxim 3 luni de la emiterea ordinului de începere a lucrărilor. Oferta care cuprinde un termen de execuție mai mare de 3 luni, va fi considerată neconformă.</w:t>
      </w:r>
    </w:p>
    <w:p w14:paraId="72D28124" w14:textId="1AB46F55" w:rsidR="00083EAA" w:rsidRPr="002321CF" w:rsidRDefault="00083EAA" w:rsidP="00716AEC">
      <w:pPr>
        <w:jc w:val="both"/>
      </w:pPr>
      <w:r w:rsidRPr="002321CF">
        <w:t>Perioada de garanție acordată lucrărilor este de 24 de luni și decurge de la data recepției finale. Ofertanții vor preciza în graficul de execuție perioada de garanție acordată lucrărilor.</w:t>
      </w:r>
    </w:p>
    <w:p w14:paraId="3CFFF8E8" w14:textId="28EF9331" w:rsidR="00083EAA" w:rsidRPr="002321CF" w:rsidRDefault="00083EAA" w:rsidP="00716AEC">
      <w:pPr>
        <w:jc w:val="both"/>
      </w:pPr>
      <w:r w:rsidRPr="002321CF">
        <w:t>2.Declarație privind respectarea reglementărilor naționale de mediu. Completare formularul nr.9.</w:t>
      </w:r>
    </w:p>
    <w:p w14:paraId="1D326D7E" w14:textId="6F46ED78" w:rsidR="00083EAA" w:rsidRPr="002321CF" w:rsidRDefault="00083EAA" w:rsidP="00716AEC">
      <w:pPr>
        <w:jc w:val="both"/>
      </w:pPr>
      <w:r w:rsidRPr="002321CF">
        <w:t>3.Declarație privind respectarea legislației de securitate și sănătate în muncă. Completare formularul nr.10.</w:t>
      </w:r>
    </w:p>
    <w:p w14:paraId="1D40A8E5" w14:textId="172ED334" w:rsidR="00083EAA" w:rsidRPr="002321CF" w:rsidRDefault="00083EAA" w:rsidP="00716AEC">
      <w:pPr>
        <w:jc w:val="both"/>
      </w:pPr>
      <w:r w:rsidRPr="002321CF">
        <w:t>4.Listă cu personalul de specialitate de care dispune sau al cărui angajament de participare a fost obținut de către ofertant, pentru realizarea contractului. Completare formularul nr.7.</w:t>
      </w:r>
    </w:p>
    <w:p w14:paraId="33042832" w14:textId="5A8E43FD" w:rsidR="00083EAA" w:rsidRPr="002321CF" w:rsidRDefault="00083EAA" w:rsidP="00716AEC">
      <w:pPr>
        <w:jc w:val="both"/>
      </w:pPr>
      <w:r w:rsidRPr="002321CF">
        <w:t>5.Declarație privind lista cu utilajele, instalațiile, echipamentele tehnice de care dispune operatorul economic pentru îndeplinirea corespunzătoare a contractului de lucrări. Completare formularul nr.8.</w:t>
      </w:r>
    </w:p>
    <w:p w14:paraId="2836B590" w14:textId="77777777" w:rsidR="00083EAA" w:rsidRDefault="00083EAA" w:rsidP="00716AEC">
      <w:pPr>
        <w:jc w:val="both"/>
        <w:rPr>
          <w:b/>
          <w:bCs/>
        </w:rPr>
      </w:pPr>
    </w:p>
    <w:p w14:paraId="13FC62AA" w14:textId="0166F86B" w:rsidR="00083EAA" w:rsidRDefault="00083EAA" w:rsidP="00716AEC">
      <w:pPr>
        <w:jc w:val="both"/>
        <w:rPr>
          <w:b/>
          <w:bCs/>
        </w:rPr>
      </w:pPr>
      <w:r>
        <w:rPr>
          <w:b/>
          <w:bCs/>
        </w:rPr>
        <w:t>Propunere financiară</w:t>
      </w:r>
    </w:p>
    <w:p w14:paraId="5C4F8F70" w14:textId="6547F052" w:rsidR="00083EAA" w:rsidRPr="002321CF" w:rsidRDefault="00083EAA" w:rsidP="00716AEC">
      <w:pPr>
        <w:jc w:val="both"/>
      </w:pPr>
      <w:r w:rsidRPr="002321CF">
        <w:t>Actul prin care operatorul economic își manifestă voința de a se angaja din punct de vedere juridic în relația contractuală cu autoritatea contractantă, îl reprezintă formularul nr.2.</w:t>
      </w:r>
    </w:p>
    <w:p w14:paraId="38238B9E" w14:textId="5616D6BE" w:rsidR="00BC07DC" w:rsidRPr="002321CF" w:rsidRDefault="00BC07DC" w:rsidP="00716AEC">
      <w:pPr>
        <w:jc w:val="both"/>
      </w:pPr>
      <w:r w:rsidRPr="002321CF">
        <w:t>Ofertantul va prezenta următoarele formulare, anexe la formularul de ofertă:</w:t>
      </w:r>
    </w:p>
    <w:p w14:paraId="3D36D2B2" w14:textId="6C8E63F9" w:rsidR="00BC07DC" w:rsidRPr="002321CF" w:rsidRDefault="00BC07DC" w:rsidP="00716AEC">
      <w:pPr>
        <w:jc w:val="both"/>
      </w:pPr>
      <w:r w:rsidRPr="002321CF">
        <w:t>a)Graficul de execuție a lucrărilor</w:t>
      </w:r>
    </w:p>
    <w:p w14:paraId="2733A990" w14:textId="705F9CC1" w:rsidR="00BC07DC" w:rsidRPr="002321CF" w:rsidRDefault="00BC07DC" w:rsidP="00716AEC">
      <w:pPr>
        <w:jc w:val="both"/>
      </w:pPr>
      <w:r w:rsidRPr="002321CF">
        <w:t>b)Formularele F1, F3, F4 și F5</w:t>
      </w:r>
    </w:p>
    <w:p w14:paraId="683FE5AB" w14:textId="2961BE3C" w:rsidR="00BC07DC" w:rsidRPr="002321CF" w:rsidRDefault="00BC07DC" w:rsidP="00716AEC">
      <w:pPr>
        <w:jc w:val="both"/>
      </w:pPr>
      <w:r w:rsidRPr="002321CF">
        <w:t>La elaborarea ofertei tehnice și financiare, ofertanții au obligația de a analiza și evalua toate lucrările și operațiunile de bază sau intermediare ce conduc la realizarea integrală a lucrărilor pe baza listelor de cantități, a documentației tehnice, caietelor de sarcini, detaliilor de execuție. Ofertantul va depune propunerea financiară pe adresa de email</w:t>
      </w:r>
      <w:r w:rsidR="00682B0E">
        <w:t>:</w:t>
      </w:r>
      <w:r w:rsidR="004C1C16" w:rsidRPr="004C1C16">
        <w:t>primaria</w:t>
      </w:r>
      <w:r w:rsidR="00682B0E">
        <w:t>o</w:t>
      </w:r>
      <w:r w:rsidR="003E2669">
        <w:t>coliș</w:t>
      </w:r>
      <w:r w:rsidR="00682B0E">
        <w:t>@yahoo.com</w:t>
      </w:r>
      <w:r w:rsidRPr="002321CF">
        <w:t xml:space="preserve"> și fizic, într-un singur exemplar la sediul primăriei d</w:t>
      </w:r>
      <w:r w:rsidR="004C1C16">
        <w:t>in</w:t>
      </w:r>
      <w:r w:rsidRPr="002321CF">
        <w:t xml:space="preserve">, comuna </w:t>
      </w:r>
      <w:r w:rsidR="003E2669">
        <w:t>Ocoliș</w:t>
      </w:r>
      <w:r w:rsidRPr="002321CF">
        <w:t>,</w:t>
      </w:r>
      <w:r w:rsidR="00682B0E">
        <w:t xml:space="preserve"> str. Principala, nr 152.</w:t>
      </w:r>
      <w:r w:rsidRPr="002321CF">
        <w:t xml:space="preserve"> </w:t>
      </w:r>
      <w:proofErr w:type="spellStart"/>
      <w:r w:rsidRPr="002321CF">
        <w:t>Jud.</w:t>
      </w:r>
      <w:r w:rsidR="004A79F9">
        <w:t>Alba</w:t>
      </w:r>
      <w:proofErr w:type="spellEnd"/>
      <w:r w:rsidRPr="002321CF">
        <w:t>.</w:t>
      </w:r>
    </w:p>
    <w:p w14:paraId="0CDB5FC6" w14:textId="77777777" w:rsidR="00BC07DC" w:rsidRDefault="00BC07DC" w:rsidP="00716AEC">
      <w:pPr>
        <w:jc w:val="both"/>
        <w:rPr>
          <w:b/>
          <w:bCs/>
        </w:rPr>
      </w:pPr>
    </w:p>
    <w:p w14:paraId="318B667F" w14:textId="621D00B9" w:rsidR="00BC07DC" w:rsidRDefault="00BC07DC" w:rsidP="00716AEC">
      <w:pPr>
        <w:jc w:val="both"/>
        <w:rPr>
          <w:b/>
          <w:bCs/>
        </w:rPr>
      </w:pPr>
      <w:r>
        <w:rPr>
          <w:b/>
          <w:bCs/>
        </w:rPr>
        <w:t>Formularul de ofertă va fi însoțit de o anexă în care se vor indica:</w:t>
      </w:r>
    </w:p>
    <w:p w14:paraId="70FB5E2D" w14:textId="540A0C03" w:rsidR="00BC07DC" w:rsidRPr="002321CF" w:rsidRDefault="00BC07DC" w:rsidP="00716AEC">
      <w:pPr>
        <w:jc w:val="both"/>
      </w:pPr>
      <w:r w:rsidRPr="002321CF">
        <w:t>-modalitatea de constituire a garanției de bună execuție și procentul acesteia;</w:t>
      </w:r>
    </w:p>
    <w:p w14:paraId="7318832F" w14:textId="1F9F56F5" w:rsidR="00BC07DC" w:rsidRPr="002321CF" w:rsidRDefault="00BC07DC" w:rsidP="00716AEC">
      <w:pPr>
        <w:jc w:val="both"/>
      </w:pPr>
      <w:r w:rsidRPr="002321CF">
        <w:t>-perioada de garanție tehnică acordată lucrărilor;</w:t>
      </w:r>
    </w:p>
    <w:p w14:paraId="13E7DA33" w14:textId="68FBBFDA" w:rsidR="00BC07DC" w:rsidRPr="002321CF" w:rsidRDefault="00BC07DC" w:rsidP="00716AEC">
      <w:pPr>
        <w:jc w:val="both"/>
      </w:pPr>
      <w:r w:rsidRPr="002321CF">
        <w:t>-perioada de mobilizare(nr. de zile calendaristice de la data primirii ordinului de începere a lucrărilor și până la începutul execuției propriu-zise);</w:t>
      </w:r>
    </w:p>
    <w:p w14:paraId="0BBB9C80" w14:textId="34582E33" w:rsidR="00BC07DC" w:rsidRPr="002321CF" w:rsidRDefault="00BC07DC" w:rsidP="00716AEC">
      <w:pPr>
        <w:jc w:val="both"/>
      </w:pPr>
      <w:r w:rsidRPr="002321CF">
        <w:t>-perioada medie de remediere a defectelor(zile calendaristice);</w:t>
      </w:r>
    </w:p>
    <w:p w14:paraId="12926C8E" w14:textId="2C8E5EEC" w:rsidR="00BC07DC" w:rsidRPr="002321CF" w:rsidRDefault="00BC07DC" w:rsidP="00716AEC">
      <w:pPr>
        <w:jc w:val="both"/>
      </w:pPr>
      <w:r w:rsidRPr="002321CF">
        <w:t>Lipsa propunerii financiare echivalează cu lipsa ofertei.</w:t>
      </w:r>
    </w:p>
    <w:p w14:paraId="5D3AFF5B" w14:textId="77777777" w:rsidR="00BC07DC" w:rsidRDefault="00BC07DC" w:rsidP="00716AEC">
      <w:pPr>
        <w:jc w:val="both"/>
        <w:rPr>
          <w:b/>
          <w:bCs/>
        </w:rPr>
      </w:pPr>
    </w:p>
    <w:p w14:paraId="69045B99" w14:textId="5518C89B" w:rsidR="00BC07DC" w:rsidRDefault="00BC07DC" w:rsidP="00716AEC">
      <w:pPr>
        <w:jc w:val="both"/>
        <w:rPr>
          <w:b/>
          <w:bCs/>
        </w:rPr>
      </w:pPr>
      <w:r>
        <w:rPr>
          <w:b/>
          <w:bCs/>
        </w:rPr>
        <w:t>Termenul de execuție</w:t>
      </w:r>
    </w:p>
    <w:p w14:paraId="28119AA8" w14:textId="4B4BB847" w:rsidR="00BC07DC" w:rsidRPr="002321CF" w:rsidRDefault="00BC07DC" w:rsidP="00716AEC">
      <w:pPr>
        <w:jc w:val="both"/>
      </w:pPr>
      <w:r w:rsidRPr="002321CF">
        <w:t>Termenul de execuție este de maxim 3 luni de la emiterea ordinului de începere a lucrărilor.</w:t>
      </w:r>
    </w:p>
    <w:p w14:paraId="0B9DDC31" w14:textId="3A0BA8B5" w:rsidR="00BC07DC" w:rsidRPr="002321CF" w:rsidRDefault="00BC07DC" w:rsidP="00716AEC">
      <w:pPr>
        <w:jc w:val="both"/>
      </w:pPr>
    </w:p>
    <w:p w14:paraId="6B2D5427" w14:textId="33C1E977" w:rsidR="00BC07DC" w:rsidRDefault="00BC07DC" w:rsidP="00716AEC">
      <w:pPr>
        <w:jc w:val="both"/>
        <w:rPr>
          <w:b/>
          <w:bCs/>
        </w:rPr>
      </w:pPr>
      <w:r>
        <w:rPr>
          <w:b/>
          <w:bCs/>
        </w:rPr>
        <w:t>Garanția de bună execuție</w:t>
      </w:r>
    </w:p>
    <w:p w14:paraId="222FB95B" w14:textId="64FC2020" w:rsidR="00BC07DC" w:rsidRPr="00BC07DC" w:rsidRDefault="00BC07DC" w:rsidP="00716AEC">
      <w:pPr>
        <w:jc w:val="both"/>
      </w:pPr>
      <w:r w:rsidRPr="002321CF">
        <w:t>Ga</w:t>
      </w:r>
      <w:r w:rsidRPr="00BC07DC">
        <w:t>ranția de bună execuție va fi de 5% din prețul contractului fără TVA. Garanția de bună execuție se constituie în conformitate cu prevederile art. 40 din HG 395/2016.</w:t>
      </w:r>
    </w:p>
    <w:p w14:paraId="61046513" w14:textId="77777777" w:rsidR="00BC07DC" w:rsidRDefault="00BC07DC" w:rsidP="00716AEC">
      <w:pPr>
        <w:jc w:val="both"/>
        <w:rPr>
          <w:b/>
          <w:bCs/>
        </w:rPr>
      </w:pPr>
    </w:p>
    <w:p w14:paraId="0EBCAE9D" w14:textId="465E23B4" w:rsidR="00BC07DC" w:rsidRDefault="00BC07DC" w:rsidP="00BC07DC">
      <w:pPr>
        <w:jc w:val="center"/>
        <w:rPr>
          <w:b/>
          <w:bCs/>
        </w:rPr>
      </w:pPr>
      <w:r>
        <w:rPr>
          <w:b/>
          <w:bCs/>
        </w:rPr>
        <w:t>Primar</w:t>
      </w:r>
    </w:p>
    <w:p w14:paraId="3D8BD785" w14:textId="65C436A1" w:rsidR="00BC07DC" w:rsidRDefault="00DD455B" w:rsidP="00BC07DC">
      <w:pPr>
        <w:jc w:val="center"/>
        <w:rPr>
          <w:b/>
          <w:bCs/>
        </w:rPr>
      </w:pPr>
      <w:r>
        <w:rPr>
          <w:b/>
          <w:bCs/>
        </w:rPr>
        <w:t>Jucan Alin-Alexandru</w:t>
      </w:r>
    </w:p>
    <w:p w14:paraId="127C1A9F" w14:textId="77777777" w:rsidR="00C621AA" w:rsidRDefault="00C621AA" w:rsidP="00716AEC">
      <w:pPr>
        <w:jc w:val="both"/>
        <w:rPr>
          <w:b/>
          <w:bCs/>
        </w:rPr>
      </w:pPr>
    </w:p>
    <w:p w14:paraId="6EB94BCB" w14:textId="77777777" w:rsidR="00C621AA" w:rsidRDefault="00C621AA" w:rsidP="00716AEC">
      <w:pPr>
        <w:jc w:val="both"/>
        <w:rPr>
          <w:b/>
          <w:bCs/>
        </w:rPr>
      </w:pPr>
    </w:p>
    <w:p w14:paraId="036AF488" w14:textId="77777777" w:rsidR="00716AEC" w:rsidRDefault="00716AEC" w:rsidP="00716AEC">
      <w:pPr>
        <w:jc w:val="both"/>
        <w:rPr>
          <w:b/>
          <w:bCs/>
        </w:rPr>
      </w:pPr>
    </w:p>
    <w:p w14:paraId="0F62921F" w14:textId="77777777" w:rsidR="00716AEC" w:rsidRPr="00716AEC" w:rsidRDefault="00716AEC" w:rsidP="00716AEC">
      <w:pPr>
        <w:jc w:val="both"/>
        <w:rPr>
          <w:b/>
          <w:bCs/>
        </w:rPr>
      </w:pPr>
    </w:p>
    <w:sectPr w:rsidR="00716AEC" w:rsidRPr="00716A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AEC"/>
    <w:rsid w:val="00083EAA"/>
    <w:rsid w:val="00175AB2"/>
    <w:rsid w:val="002321CF"/>
    <w:rsid w:val="0026680C"/>
    <w:rsid w:val="003E2669"/>
    <w:rsid w:val="004A79F9"/>
    <w:rsid w:val="004C1C16"/>
    <w:rsid w:val="004C3EC1"/>
    <w:rsid w:val="00682B0E"/>
    <w:rsid w:val="00716AEC"/>
    <w:rsid w:val="008577DC"/>
    <w:rsid w:val="00866783"/>
    <w:rsid w:val="00976A1B"/>
    <w:rsid w:val="00BC07DC"/>
    <w:rsid w:val="00C13CC7"/>
    <w:rsid w:val="00C621AA"/>
    <w:rsid w:val="00C80163"/>
    <w:rsid w:val="00DD455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4540D"/>
  <w15:chartTrackingRefBased/>
  <w15:docId w15:val="{23C5A14F-827A-4E0B-9D04-554C286AE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716AE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716AE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716AEC"/>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716AEC"/>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716AEC"/>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716AEC"/>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716AEC"/>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716AEC"/>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716AEC"/>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716AEC"/>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716AEC"/>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716AEC"/>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716AEC"/>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716AEC"/>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716AEC"/>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716AEC"/>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716AEC"/>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716AEC"/>
    <w:rPr>
      <w:rFonts w:eastAsiaTheme="majorEastAsia" w:cstheme="majorBidi"/>
      <w:color w:val="272727" w:themeColor="text1" w:themeTint="D8"/>
    </w:rPr>
  </w:style>
  <w:style w:type="paragraph" w:styleId="Titlu">
    <w:name w:val="Title"/>
    <w:basedOn w:val="Normal"/>
    <w:next w:val="Normal"/>
    <w:link w:val="TitluCaracter"/>
    <w:uiPriority w:val="10"/>
    <w:qFormat/>
    <w:rsid w:val="00716A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716AEC"/>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716AEC"/>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716AEC"/>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716AEC"/>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716AEC"/>
    <w:rPr>
      <w:i/>
      <w:iCs/>
      <w:color w:val="404040" w:themeColor="text1" w:themeTint="BF"/>
    </w:rPr>
  </w:style>
  <w:style w:type="paragraph" w:styleId="Listparagraf">
    <w:name w:val="List Paragraph"/>
    <w:basedOn w:val="Normal"/>
    <w:uiPriority w:val="34"/>
    <w:qFormat/>
    <w:rsid w:val="00716AEC"/>
    <w:pPr>
      <w:ind w:left="720"/>
      <w:contextualSpacing/>
    </w:pPr>
  </w:style>
  <w:style w:type="character" w:styleId="Accentuareintens">
    <w:name w:val="Intense Emphasis"/>
    <w:basedOn w:val="Fontdeparagrafimplicit"/>
    <w:uiPriority w:val="21"/>
    <w:qFormat/>
    <w:rsid w:val="00716AEC"/>
    <w:rPr>
      <w:i/>
      <w:iCs/>
      <w:color w:val="2F5496" w:themeColor="accent1" w:themeShade="BF"/>
    </w:rPr>
  </w:style>
  <w:style w:type="paragraph" w:styleId="Citatintens">
    <w:name w:val="Intense Quote"/>
    <w:basedOn w:val="Normal"/>
    <w:next w:val="Normal"/>
    <w:link w:val="CitatintensCaracter"/>
    <w:uiPriority w:val="30"/>
    <w:qFormat/>
    <w:rsid w:val="00716A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716AEC"/>
    <w:rPr>
      <w:i/>
      <w:iCs/>
      <w:color w:val="2F5496" w:themeColor="accent1" w:themeShade="BF"/>
    </w:rPr>
  </w:style>
  <w:style w:type="character" w:styleId="Referireintens">
    <w:name w:val="Intense Reference"/>
    <w:basedOn w:val="Fontdeparagrafimplicit"/>
    <w:uiPriority w:val="32"/>
    <w:qFormat/>
    <w:rsid w:val="00716AEC"/>
    <w:rPr>
      <w:b/>
      <w:bCs/>
      <w:smallCaps/>
      <w:color w:val="2F5496" w:themeColor="accent1" w:themeShade="BF"/>
      <w:spacing w:val="5"/>
    </w:rPr>
  </w:style>
  <w:style w:type="character" w:styleId="Hyperlink">
    <w:name w:val="Hyperlink"/>
    <w:basedOn w:val="Fontdeparagrafimplicit"/>
    <w:uiPriority w:val="99"/>
    <w:unhideWhenUsed/>
    <w:rsid w:val="00BC07DC"/>
    <w:rPr>
      <w:color w:val="0563C1" w:themeColor="hyperlink"/>
      <w:u w:val="single"/>
    </w:rPr>
  </w:style>
  <w:style w:type="character" w:styleId="MeniuneNerezolvat">
    <w:name w:val="Unresolved Mention"/>
    <w:basedOn w:val="Fontdeparagrafimplicit"/>
    <w:uiPriority w:val="99"/>
    <w:semiHidden/>
    <w:unhideWhenUsed/>
    <w:rsid w:val="00BC07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796</Words>
  <Characters>4622</Characters>
  <Application>Microsoft Office Word</Application>
  <DocSecurity>0</DocSecurity>
  <Lines>38</Lines>
  <Paragraphs>10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Schvab Andrei</dc:creator>
  <cp:keywords/>
  <dc:description/>
  <cp:lastModifiedBy>Primaria Ocolis</cp:lastModifiedBy>
  <cp:revision>4</cp:revision>
  <cp:lastPrinted>2025-12-08T07:22:00Z</cp:lastPrinted>
  <dcterms:created xsi:type="dcterms:W3CDTF">2025-12-08T01:03:00Z</dcterms:created>
  <dcterms:modified xsi:type="dcterms:W3CDTF">2025-12-08T07:22:00Z</dcterms:modified>
</cp:coreProperties>
</file>