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8CF9" w14:textId="77777777" w:rsidR="00B13602" w:rsidRPr="00E573F7" w:rsidRDefault="00B13602" w:rsidP="00B13602">
      <w:pPr>
        <w:tabs>
          <w:tab w:val="left" w:pos="6750"/>
        </w:tabs>
        <w:rPr>
          <w:rFonts w:ascii="Garamond" w:hAnsi="Garamond"/>
          <w:b/>
          <w:iCs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8DC51" wp14:editId="3368D1D1">
            <wp:simplePos x="0" y="0"/>
            <wp:positionH relativeFrom="margin">
              <wp:posOffset>5178425</wp:posOffset>
            </wp:positionH>
            <wp:positionV relativeFrom="margin">
              <wp:posOffset>-53340</wp:posOffset>
            </wp:positionV>
            <wp:extent cx="626745" cy="818515"/>
            <wp:effectExtent l="0" t="0" r="1905" b="635"/>
            <wp:wrapSquare wrapText="bothSides"/>
            <wp:docPr id="190889962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4606DB" wp14:editId="3481E7C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020" cy="600710"/>
            <wp:effectExtent l="0" t="0" r="5080" b="8890"/>
            <wp:wrapSquare wrapText="bothSides"/>
            <wp:docPr id="126259136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F44">
        <w:tab/>
      </w:r>
      <w:r>
        <w:t xml:space="preserve">                   </w:t>
      </w:r>
      <w:r w:rsidRPr="00932F44">
        <w:br w:type="textWrapping" w:clear="all"/>
      </w:r>
      <w:r w:rsidRPr="00E573F7">
        <w:rPr>
          <w:rFonts w:ascii="Garamond" w:hAnsi="Garamond"/>
          <w:b/>
          <w:iCs/>
          <w:lang w:val="ro-RO" w:eastAsia="ro-RO"/>
        </w:rPr>
        <w:t>ROMÂNIA</w:t>
      </w:r>
    </w:p>
    <w:p w14:paraId="38290805" w14:textId="77777777" w:rsidR="00B13602" w:rsidRPr="00E573F7" w:rsidRDefault="00B13602" w:rsidP="00B13602">
      <w:pPr>
        <w:tabs>
          <w:tab w:val="left" w:pos="6750"/>
        </w:tabs>
        <w:rPr>
          <w:rFonts w:ascii="Garamond" w:hAnsi="Garamond"/>
          <w:b/>
          <w:iCs/>
          <w:lang w:val="ro-RO" w:eastAsia="ro-RO"/>
        </w:rPr>
      </w:pPr>
      <w:r w:rsidRPr="00E573F7">
        <w:rPr>
          <w:rFonts w:ascii="Garamond" w:hAnsi="Garamond"/>
          <w:b/>
          <w:iCs/>
          <w:lang w:val="ro-RO" w:eastAsia="ro-RO"/>
        </w:rPr>
        <w:t>JUDEŢUL ALBA</w:t>
      </w:r>
    </w:p>
    <w:p w14:paraId="1925804F" w14:textId="77777777" w:rsidR="00B13602" w:rsidRPr="00E573F7" w:rsidRDefault="00B13602" w:rsidP="00B13602">
      <w:pPr>
        <w:tabs>
          <w:tab w:val="left" w:pos="6750"/>
        </w:tabs>
        <w:rPr>
          <w:rFonts w:ascii="Garamond" w:hAnsi="Garamond"/>
          <w:b/>
          <w:iCs/>
          <w:lang w:val="ro-RO" w:eastAsia="ro-RO"/>
        </w:rPr>
      </w:pPr>
      <w:r w:rsidRPr="00E573F7">
        <w:rPr>
          <w:rFonts w:ascii="Garamond" w:hAnsi="Garamond"/>
          <w:b/>
          <w:iCs/>
          <w:lang w:val="ro-RO" w:eastAsia="ro-RO"/>
        </w:rPr>
        <w:t>COMUNA OCOLI</w:t>
      </w:r>
      <w:r w:rsidRPr="00E573F7">
        <w:rPr>
          <w:rFonts w:ascii="Cambria" w:hAnsi="Cambria"/>
          <w:b/>
          <w:iCs/>
          <w:lang w:val="ro-RO" w:eastAsia="ro-RO"/>
        </w:rPr>
        <w:t>Ș</w:t>
      </w:r>
      <w:r w:rsidRPr="00E573F7">
        <w:rPr>
          <w:rFonts w:ascii="Garamond" w:hAnsi="Garamond"/>
          <w:b/>
          <w:iCs/>
          <w:lang w:val="ro-RO" w:eastAsia="ro-RO"/>
        </w:rPr>
        <w:t xml:space="preserve">                                                                                                                  </w:t>
      </w:r>
    </w:p>
    <w:p w14:paraId="4EB81E08" w14:textId="7DA487AE" w:rsidR="00B13602" w:rsidRPr="00A84C29" w:rsidRDefault="00B13602" w:rsidP="00B13602">
      <w:pPr>
        <w:rPr>
          <w:b/>
          <w:iCs/>
        </w:rPr>
      </w:pPr>
      <w:r>
        <w:rPr>
          <w:b/>
          <w:iCs/>
        </w:rPr>
        <w:t>PRIMAR</w:t>
      </w:r>
    </w:p>
    <w:p w14:paraId="0864EFC0" w14:textId="506A61D5" w:rsidR="00B13602" w:rsidRDefault="00B13602" w:rsidP="00B13602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PROIECT DE </w:t>
      </w:r>
      <w:r w:rsidRPr="00E573F7">
        <w:rPr>
          <w:b/>
          <w:bCs/>
        </w:rPr>
        <w:t>HOTĂRÂRE</w:t>
      </w:r>
      <w:r>
        <w:rPr>
          <w:b/>
          <w:bCs/>
        </w:rPr>
        <w:t xml:space="preserve"> NR. 4</w:t>
      </w:r>
      <w:r>
        <w:rPr>
          <w:b/>
          <w:bCs/>
        </w:rPr>
        <w:t>1</w:t>
      </w:r>
      <w:r>
        <w:rPr>
          <w:b/>
          <w:bCs/>
        </w:rPr>
        <w:t>/2</w:t>
      </w:r>
      <w:r>
        <w:rPr>
          <w:b/>
          <w:bCs/>
        </w:rPr>
        <w:t>8</w:t>
      </w:r>
      <w:r>
        <w:rPr>
          <w:b/>
          <w:bCs/>
        </w:rPr>
        <w:t>.05.2025</w:t>
      </w:r>
      <w:r w:rsidRPr="00E573F7">
        <w:rPr>
          <w:b/>
          <w:bCs/>
        </w:rPr>
        <w:t xml:space="preserve"> </w:t>
      </w:r>
    </w:p>
    <w:p w14:paraId="234E603C" w14:textId="77777777" w:rsidR="00B13602" w:rsidRDefault="00B13602" w:rsidP="00B13602">
      <w:pPr>
        <w:jc w:val="center"/>
      </w:pPr>
      <w:proofErr w:type="spellStart"/>
      <w:r w:rsidRPr="00DC68D0">
        <w:t>privind</w:t>
      </w:r>
      <w:proofErr w:type="spellEnd"/>
      <w:r w:rsidRPr="00DC68D0">
        <w:t xml:space="preserve"> </w:t>
      </w:r>
      <w:proofErr w:type="spellStart"/>
      <w:r w:rsidRPr="00DC68D0">
        <w:t>aprobarea</w:t>
      </w:r>
      <w:proofErr w:type="spellEnd"/>
      <w:r w:rsidRPr="00DC68D0">
        <w:t xml:space="preserve"> </w:t>
      </w:r>
      <w:proofErr w:type="spellStart"/>
      <w:r w:rsidRPr="00DC68D0">
        <w:t>documentației</w:t>
      </w:r>
      <w:proofErr w:type="spellEnd"/>
      <w:r w:rsidRPr="00DC68D0">
        <w:t xml:space="preserve"> de </w:t>
      </w:r>
      <w:proofErr w:type="spellStart"/>
      <w:r w:rsidRPr="00DC68D0">
        <w:t>dezlipire</w:t>
      </w:r>
      <w:proofErr w:type="spellEnd"/>
      <w:r w:rsidRPr="00DC68D0">
        <w:t xml:space="preserve"> a </w:t>
      </w:r>
      <w:proofErr w:type="spellStart"/>
      <w:r w:rsidRPr="00DC68D0">
        <w:t>imobil</w:t>
      </w:r>
      <w:r>
        <w:t>i</w:t>
      </w:r>
      <w:r w:rsidRPr="00DC68D0">
        <w:t>l</w:t>
      </w:r>
      <w:r>
        <w:t>elor</w:t>
      </w:r>
      <w:proofErr w:type="spellEnd"/>
      <w:r w:rsidRPr="00DC68D0">
        <w:t xml:space="preserve"> </w:t>
      </w:r>
      <w:proofErr w:type="spellStart"/>
      <w:r w:rsidRPr="00DC68D0">
        <w:t>teren</w:t>
      </w:r>
      <w:proofErr w:type="spellEnd"/>
      <w:r w:rsidRPr="00DC68D0">
        <w:t xml:space="preserve"> situat</w:t>
      </w:r>
      <w:r>
        <w:t>e</w:t>
      </w:r>
      <w:r w:rsidRPr="00DC68D0">
        <w:t xml:space="preserve"> </w:t>
      </w:r>
      <w:proofErr w:type="spellStart"/>
      <w:r w:rsidRPr="00DC68D0">
        <w:t>în</w:t>
      </w:r>
      <w:proofErr w:type="spellEnd"/>
      <w:r w:rsidRPr="00DC68D0">
        <w:t xml:space="preserve"> </w:t>
      </w:r>
      <w:proofErr w:type="spellStart"/>
      <w:r>
        <w:t>Comuna</w:t>
      </w:r>
      <w:proofErr w:type="spellEnd"/>
      <w:r>
        <w:t xml:space="preserve"> Ocoliș </w:t>
      </w:r>
      <w:r w:rsidRPr="00DC68D0">
        <w:t xml:space="preserve">, </w:t>
      </w:r>
      <w:proofErr w:type="spellStart"/>
      <w:r w:rsidRPr="00DC68D0">
        <w:t>înscris</w:t>
      </w:r>
      <w:proofErr w:type="spellEnd"/>
      <w:r w:rsidRPr="00DC68D0">
        <w:t xml:space="preserve"> </w:t>
      </w:r>
      <w:proofErr w:type="spellStart"/>
      <w:r w:rsidRPr="00DC68D0">
        <w:t>în</w:t>
      </w:r>
      <w:proofErr w:type="spellEnd"/>
      <w:r w:rsidRPr="00DC68D0">
        <w:t xml:space="preserve"> C.F.</w:t>
      </w:r>
      <w:r>
        <w:t xml:space="preserve"> 73043- Ocolis </w:t>
      </w:r>
      <w:r w:rsidRPr="00DC68D0">
        <w:t xml:space="preserve">, </w:t>
      </w:r>
      <w:r>
        <w:t>C.F- 73044, C.F- 73033, C.F 73034, C.F 73035, C.F- 73036, CF- 73037</w:t>
      </w:r>
    </w:p>
    <w:p w14:paraId="10CE9C37" w14:textId="77777777" w:rsidR="00B13602" w:rsidRDefault="00B13602" w:rsidP="00B13602">
      <w:pPr>
        <w:jc w:val="center"/>
      </w:pPr>
    </w:p>
    <w:p w14:paraId="614BA938" w14:textId="326FD3F0" w:rsidR="00B13602" w:rsidRDefault="00B13602" w:rsidP="00B13602">
      <w:pPr>
        <w:ind w:firstLine="708"/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Ocoliș, legal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din </w:t>
      </w:r>
      <w:r>
        <w:t xml:space="preserve">LUNA MAI </w:t>
      </w:r>
      <w:r>
        <w:t>2025,</w:t>
      </w:r>
    </w:p>
    <w:p w14:paraId="71EC7F92" w14:textId="77777777" w:rsidR="00B13602" w:rsidRDefault="00B13602" w:rsidP="00B13602">
      <w:pPr>
        <w:ind w:firstLine="708"/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extrasele</w:t>
      </w:r>
      <w:proofErr w:type="spellEnd"/>
      <w:r>
        <w:t xml:space="preserve"> de carte </w:t>
      </w:r>
      <w:proofErr w:type="spellStart"/>
      <w:r>
        <w:t>funciară</w:t>
      </w:r>
      <w:proofErr w:type="spellEnd"/>
      <w:r>
        <w:t xml:space="preserve"> nr. </w:t>
      </w:r>
      <w:r w:rsidRPr="008E740D">
        <w:t>73043- Ocolis , C.F- 73044, C.F- 73033, C.F 73034, C.F 73035, C.F- 73036, CF- 73037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planurile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dezlipire</w:t>
      </w:r>
      <w:proofErr w:type="spellEnd"/>
      <w:r>
        <w:t xml:space="preserve">, </w:t>
      </w:r>
      <w:proofErr w:type="spellStart"/>
      <w:r>
        <w:t>întocmite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Pop Alexandru ; </w:t>
      </w:r>
    </w:p>
    <w:p w14:paraId="18E6E6B9" w14:textId="77777777" w:rsidR="00B13602" w:rsidRDefault="00B13602" w:rsidP="00B13602">
      <w:pPr>
        <w:ind w:firstLine="70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879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și</w:t>
      </w:r>
      <w:proofErr w:type="spellEnd"/>
      <w:r>
        <w:t xml:space="preserve"> (5), art. 880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287/2009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civil, ale art. 25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cadastrului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publicității</w:t>
      </w:r>
      <w:proofErr w:type="spellEnd"/>
      <w:r>
        <w:t xml:space="preserve"> </w:t>
      </w:r>
      <w:proofErr w:type="spellStart"/>
      <w:r>
        <w:t>imobiliare</w:t>
      </w:r>
      <w:proofErr w:type="spellEnd"/>
      <w:r>
        <w:t xml:space="preserve"> nr. 7/1996,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art. 127 </w:t>
      </w:r>
      <w:proofErr w:type="spellStart"/>
      <w:r>
        <w:t>alin</w:t>
      </w:r>
      <w:proofErr w:type="spellEnd"/>
      <w:r>
        <w:t xml:space="preserve">. (1), art. 128 </w:t>
      </w:r>
      <w:proofErr w:type="spellStart"/>
      <w:r>
        <w:t>alin</w:t>
      </w:r>
      <w:proofErr w:type="spellEnd"/>
      <w:r>
        <w:t xml:space="preserve">. (1), art. 129, art. 130 </w:t>
      </w:r>
      <w:proofErr w:type="spellStart"/>
      <w:r>
        <w:t>alin</w:t>
      </w:r>
      <w:proofErr w:type="spellEnd"/>
      <w:r>
        <w:t xml:space="preserve">. (1) lit. a,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3 din </w:t>
      </w:r>
      <w:proofErr w:type="spellStart"/>
      <w:r>
        <w:t>Ordinului</w:t>
      </w:r>
      <w:proofErr w:type="spellEnd"/>
      <w:r>
        <w:t xml:space="preserve"> ANCPI nr. 600/2023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, </w:t>
      </w:r>
      <w:proofErr w:type="spellStart"/>
      <w:r>
        <w:t>recepție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evidentele</w:t>
      </w:r>
      <w:proofErr w:type="spellEnd"/>
      <w:r>
        <w:t xml:space="preserve"> de </w:t>
      </w:r>
      <w:proofErr w:type="spellStart"/>
      <w:r>
        <w:t>cadastru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art. 25 </w:t>
      </w:r>
      <w:proofErr w:type="spellStart"/>
      <w:r>
        <w:t>alin</w:t>
      </w:r>
      <w:proofErr w:type="spellEnd"/>
      <w:r>
        <w:t xml:space="preserve"> (1) din </w:t>
      </w:r>
      <w:proofErr w:type="spellStart"/>
      <w:r>
        <w:t>Legea</w:t>
      </w:r>
      <w:proofErr w:type="spellEnd"/>
      <w:r>
        <w:t xml:space="preserve"> 350/2001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amenajarea</w:t>
      </w:r>
      <w:proofErr w:type="spellEnd"/>
      <w:r>
        <w:t xml:space="preserve"> </w:t>
      </w:r>
      <w:proofErr w:type="spellStart"/>
      <w:r>
        <w:t>teritoriului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193E8E81" w14:textId="48F4572B" w:rsidR="00B13602" w:rsidRDefault="00B13602" w:rsidP="00B13602">
      <w:pPr>
        <w:ind w:firstLine="70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dispozițiilor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 (2) lit. c)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(6), lit. c), art. 139 </w:t>
      </w:r>
      <w:proofErr w:type="spellStart"/>
      <w:r>
        <w:t>alin</w:t>
      </w:r>
      <w:proofErr w:type="spellEnd"/>
      <w:r>
        <w:t xml:space="preserve">. (1), art. 196 </w:t>
      </w:r>
      <w:proofErr w:type="spellStart"/>
      <w:r>
        <w:t>alin</w:t>
      </w:r>
      <w:proofErr w:type="spellEnd"/>
      <w:r>
        <w:t xml:space="preserve">. (1) lit. a),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 </w:t>
      </w:r>
    </w:p>
    <w:p w14:paraId="2E249023" w14:textId="19F7482C" w:rsidR="00B13602" w:rsidRPr="00B13602" w:rsidRDefault="00B13602" w:rsidP="00B13602">
      <w:pPr>
        <w:ind w:firstLine="708"/>
        <w:jc w:val="center"/>
        <w:rPr>
          <w:b/>
          <w:bCs/>
        </w:rPr>
      </w:pPr>
      <w:r w:rsidRPr="00F17625">
        <w:rPr>
          <w:b/>
          <w:bCs/>
        </w:rPr>
        <w:t xml:space="preserve">HOTĂRĂȘTE : </w:t>
      </w:r>
    </w:p>
    <w:p w14:paraId="4BBA48A2" w14:textId="77777777" w:rsidR="00B13602" w:rsidRDefault="00B13602" w:rsidP="00B13602">
      <w:pPr>
        <w:spacing w:line="225" w:lineRule="auto"/>
        <w:ind w:left="-1" w:right="9" w:firstLine="768"/>
        <w:jc w:val="both"/>
        <w:rPr>
          <w:rFonts w:eastAsia="Calibri"/>
          <w:color w:val="000000"/>
          <w:kern w:val="2"/>
          <w:lang w:val="ro-RO" w:eastAsia="ro-RO"/>
          <w14:ligatures w14:val="standardContextual"/>
        </w:rPr>
      </w:pPr>
      <w:r w:rsidRPr="00F17625">
        <w:rPr>
          <w:b/>
          <w:bCs/>
        </w:rPr>
        <w:t>Art. 1</w:t>
      </w:r>
      <w:r>
        <w:t xml:space="preserve">. </w:t>
      </w:r>
      <w:r w:rsidRPr="008E740D">
        <w:rPr>
          <w:rFonts w:ascii="Calibri" w:eastAsia="Calibri" w:hAnsi="Calibri" w:cs="Calibri"/>
          <w:color w:val="000000"/>
          <w:kern w:val="2"/>
          <w:lang w:val="ro-RO" w:eastAsia="ro-RO"/>
          <w14:ligatures w14:val="standardContextual"/>
        </w:rPr>
        <w:t xml:space="preserve"> </w:t>
      </w:r>
      <w:r>
        <w:rPr>
          <w:rFonts w:ascii="Calibri" w:eastAsia="Calibri" w:hAnsi="Calibri" w:cs="Calibri"/>
          <w:color w:val="000000"/>
          <w:kern w:val="2"/>
          <w:lang w:val="ro-RO" w:eastAsia="ro-RO"/>
          <w14:ligatures w14:val="standardContextual"/>
        </w:rPr>
        <w:t xml:space="preserve">(1) 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Se aprobă </w:t>
      </w:r>
      <w:bookmarkStart w:id="0" w:name="_Hlk199941585"/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documentația de dezlipire a imobilului teren situat în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Comuna Ocoliș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>, înscris în C.F.</w:t>
      </w:r>
      <w:bookmarkEnd w:id="0"/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73035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, în suprafață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măsurată 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de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29310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m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p, CF. 73036, în suprafață măsurată de 876 mp, CF 73037, în suprafață măsurată de 1162 mp . </w:t>
      </w:r>
    </w:p>
    <w:p w14:paraId="4481585A" w14:textId="77777777" w:rsidR="00B13602" w:rsidRDefault="00B13602" w:rsidP="00B13602">
      <w:pPr>
        <w:spacing w:line="225" w:lineRule="auto"/>
        <w:ind w:left="-1" w:right="9" w:firstLine="768"/>
        <w:jc w:val="both"/>
        <w:rPr>
          <w:rFonts w:eastAsia="Calibri"/>
          <w:color w:val="000000"/>
          <w:kern w:val="2"/>
          <w:lang w:val="ro-RO" w:eastAsia="ro-RO"/>
          <w14:ligatures w14:val="standardContextual"/>
        </w:rPr>
      </w:pP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(2)  Se aprobă </w:t>
      </w:r>
      <w:r w:rsidRPr="00302A64">
        <w:rPr>
          <w:rFonts w:eastAsia="Calibri"/>
          <w:color w:val="000000"/>
          <w:kern w:val="2"/>
          <w:lang w:val="ro-RO" w:eastAsia="ro-RO"/>
          <w14:ligatures w14:val="standardContextual"/>
        </w:rPr>
        <w:t>documentația de dezlipire a imobilului teren situat în Comuna Ocoliș, înscris în C.F.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73033, în suprafață măsurată de 212 mp, C.F. 73034, în suprafață măsurată de 2239 mp . </w:t>
      </w:r>
    </w:p>
    <w:p w14:paraId="312744F2" w14:textId="77777777" w:rsidR="00B13602" w:rsidRDefault="00B13602" w:rsidP="00B13602">
      <w:pPr>
        <w:spacing w:line="225" w:lineRule="auto"/>
        <w:ind w:left="-1" w:right="9" w:firstLine="768"/>
        <w:jc w:val="both"/>
        <w:rPr>
          <w:rFonts w:eastAsia="Calibri"/>
          <w:color w:val="000000"/>
          <w:kern w:val="2"/>
          <w:lang w:val="ro-RO" w:eastAsia="ro-RO"/>
          <w14:ligatures w14:val="standardContextual"/>
        </w:rPr>
      </w:pP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(3) Se aprobă 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documentația de dezlipire a imobilului teren situat în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Comuna Ocoliș</w:t>
      </w:r>
      <w:r w:rsidRPr="008E740D">
        <w:rPr>
          <w:rFonts w:eastAsia="Calibri"/>
          <w:color w:val="000000"/>
          <w:kern w:val="2"/>
          <w:lang w:val="ro-RO" w:eastAsia="ro-RO"/>
          <w14:ligatures w14:val="standardContextual"/>
        </w:rPr>
        <w:t>, înscris în C.F.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73043, în suprafață măsurată de 1607 mp , CF. 73044, în suprafață măsurată de 45249 mp . </w:t>
      </w:r>
    </w:p>
    <w:p w14:paraId="4A8CBFFF" w14:textId="77777777" w:rsidR="00B13602" w:rsidRPr="004A0BC5" w:rsidRDefault="00B13602" w:rsidP="00B13602">
      <w:pPr>
        <w:spacing w:line="225" w:lineRule="auto"/>
        <w:ind w:left="-1" w:right="9" w:firstLine="710"/>
        <w:jc w:val="both"/>
        <w:rPr>
          <w:rFonts w:eastAsia="Calibri"/>
          <w:color w:val="000000"/>
          <w:kern w:val="2"/>
          <w:sz w:val="22"/>
          <w:lang w:val="ro-RO" w:eastAsia="ro-RO"/>
          <w14:ligatures w14:val="standardContextual"/>
        </w:rPr>
      </w:pPr>
      <w:r w:rsidRPr="004A0BC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>Art.</w:t>
      </w:r>
      <w:r w:rsidRPr="00F1762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>2</w:t>
      </w:r>
      <w:r w:rsidRPr="004A0BC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>.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Se solicită OCPI - BCI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Câmpeni 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intabularea dreptului de proprietate  a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comunei Ocoliș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asupra loturilor nou formate în cartea funciară.</w:t>
      </w:r>
    </w:p>
    <w:p w14:paraId="14AE6970" w14:textId="77777777" w:rsidR="00B13602" w:rsidRPr="004A0BC5" w:rsidRDefault="00B13602" w:rsidP="00B13602">
      <w:pPr>
        <w:spacing w:line="225" w:lineRule="auto"/>
        <w:ind w:left="-1" w:right="9" w:firstLine="710"/>
        <w:jc w:val="both"/>
        <w:rPr>
          <w:rFonts w:ascii="Calibri" w:eastAsia="Calibri" w:hAnsi="Calibri" w:cs="Calibri"/>
          <w:color w:val="000000"/>
          <w:kern w:val="2"/>
          <w:sz w:val="22"/>
          <w:lang w:val="ro-RO" w:eastAsia="ro-RO"/>
          <w14:ligatures w14:val="standardContextual"/>
        </w:rPr>
      </w:pPr>
      <w:r w:rsidRPr="004A0BC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>Art.</w:t>
      </w:r>
      <w:r w:rsidRPr="00F1762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 xml:space="preserve"> 3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>. Prezenta hotărâre poate fi contestată la Tribunalul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Alba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>, Secția Contencios Administrativ și Fiscal, în condițiile Legii contenciosului administrativ nr. 554/2004</w:t>
      </w:r>
      <w:r w:rsidRPr="004A0BC5">
        <w:rPr>
          <w:rFonts w:ascii="Calibri" w:eastAsia="Calibri" w:hAnsi="Calibri" w:cs="Calibri"/>
          <w:color w:val="000000"/>
          <w:kern w:val="2"/>
          <w:lang w:val="ro-RO" w:eastAsia="ro-RO"/>
          <w14:ligatures w14:val="standardContextual"/>
        </w:rPr>
        <w:t>.</w:t>
      </w:r>
    </w:p>
    <w:p w14:paraId="020FB253" w14:textId="77777777" w:rsidR="00B13602" w:rsidRPr="004A0BC5" w:rsidRDefault="00B13602" w:rsidP="00B13602">
      <w:pPr>
        <w:spacing w:after="162" w:line="225" w:lineRule="auto"/>
        <w:ind w:left="-1" w:right="9" w:firstLine="710"/>
        <w:jc w:val="both"/>
        <w:rPr>
          <w:rFonts w:ascii="Calibri" w:eastAsia="Calibri" w:hAnsi="Calibri" w:cs="Calibri"/>
          <w:color w:val="000000"/>
          <w:kern w:val="2"/>
          <w:sz w:val="22"/>
          <w:lang w:val="ro-RO" w:eastAsia="ro-RO"/>
          <w14:ligatures w14:val="standardContextual"/>
        </w:rPr>
      </w:pPr>
      <w:r w:rsidRPr="004A0BC5">
        <w:rPr>
          <w:rFonts w:eastAsia="Calibri"/>
          <w:b/>
          <w:bCs/>
          <w:color w:val="000000"/>
          <w:kern w:val="2"/>
          <w:lang w:val="ro-RO" w:eastAsia="ro-RO"/>
          <w14:ligatures w14:val="standardContextual"/>
        </w:rPr>
        <w:t>Art.5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. Prezenta hotărâre se comunică Prefectului județului </w:t>
      </w:r>
      <w:r w:rsidRPr="00900885">
        <w:rPr>
          <w:rFonts w:eastAsia="Calibri"/>
          <w:color w:val="000000"/>
          <w:kern w:val="2"/>
          <w:lang w:val="ro-RO" w:eastAsia="ro-RO"/>
          <w14:ligatures w14:val="standardContextual"/>
        </w:rPr>
        <w:t>Alba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, Primarului </w:t>
      </w:r>
      <w:r w:rsidRPr="00900885">
        <w:rPr>
          <w:rFonts w:eastAsia="Calibri"/>
          <w:color w:val="000000"/>
          <w:kern w:val="2"/>
          <w:lang w:val="ro-RO" w:eastAsia="ro-RO"/>
          <w14:ligatures w14:val="standardContextual"/>
        </w:rPr>
        <w:t>comunei Ocoliș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, Compartimentului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Registrul agricol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din cadrul Primăriei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comunei Ocoliș</w:t>
      </w:r>
      <w:r w:rsidRPr="004A0BC5">
        <w:rPr>
          <w:rFonts w:eastAsia="Calibri"/>
          <w:color w:val="000000"/>
          <w:kern w:val="2"/>
          <w:lang w:val="ro-RO" w:eastAsia="ro-RO"/>
          <w14:ligatures w14:val="standardContextual"/>
        </w:rPr>
        <w:t xml:space="preserve"> și se aduce la cunoștință publică publicare pe pagina de internet a Primăriei </w:t>
      </w:r>
      <w:r>
        <w:rPr>
          <w:rFonts w:eastAsia="Calibri"/>
          <w:color w:val="000000"/>
          <w:kern w:val="2"/>
          <w:lang w:val="ro-RO" w:eastAsia="ro-RO"/>
          <w14:ligatures w14:val="standardContextual"/>
        </w:rPr>
        <w:t>comunei Ocoliș</w:t>
      </w:r>
      <w:r w:rsidRPr="004A0BC5">
        <w:rPr>
          <w:rFonts w:ascii="Calibri" w:eastAsia="Calibri" w:hAnsi="Calibri" w:cs="Calibri"/>
          <w:color w:val="000000"/>
          <w:kern w:val="2"/>
          <w:lang w:val="ro-RO" w:eastAsia="ro-RO"/>
          <w14:ligatures w14:val="standardContextual"/>
        </w:rPr>
        <w:t>.</w:t>
      </w:r>
    </w:p>
    <w:p w14:paraId="361953D5" w14:textId="77777777" w:rsidR="007F1531" w:rsidRDefault="007F1531"/>
    <w:p w14:paraId="4FD97C6C" w14:textId="2A1BE101" w:rsidR="00B13602" w:rsidRDefault="00B13602">
      <w:r>
        <w:tab/>
        <w:t xml:space="preserve">Primar,                                                                       </w:t>
      </w:r>
      <w:proofErr w:type="spellStart"/>
      <w:r>
        <w:t>Contrasemnează</w:t>
      </w:r>
      <w:proofErr w:type="spellEnd"/>
      <w:r>
        <w:t xml:space="preserve">, </w:t>
      </w:r>
    </w:p>
    <w:p w14:paraId="5F86944E" w14:textId="4B787CD6" w:rsidR="00B13602" w:rsidRDefault="00B13602">
      <w:r>
        <w:t xml:space="preserve">JUCAN ALIN ALEXANDRU                                   </w:t>
      </w:r>
      <w:proofErr w:type="spellStart"/>
      <w:r>
        <w:t>Secretar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, </w:t>
      </w:r>
    </w:p>
    <w:p w14:paraId="424077C8" w14:textId="16D02DC4" w:rsidR="00B13602" w:rsidRDefault="00B13602">
      <w:r>
        <w:t xml:space="preserve">                                                                                       CHIRICA PARASCHIVA </w:t>
      </w:r>
    </w:p>
    <w:sectPr w:rsidR="00B1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31"/>
    <w:rsid w:val="002E38F8"/>
    <w:rsid w:val="007F1531"/>
    <w:rsid w:val="00B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5199"/>
  <w15:chartTrackingRefBased/>
  <w15:docId w15:val="{A6DCF0F0-9524-4260-A876-9075546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0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F15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F15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F15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F15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F15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F15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F15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F15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F15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F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F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F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F153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F153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F15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F15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F15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F15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F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F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F15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F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F15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F15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F15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F153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F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F153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F1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2025-06-04T12:48:00Z</dcterms:created>
  <dcterms:modified xsi:type="dcterms:W3CDTF">2025-06-04T12:51:00Z</dcterms:modified>
</cp:coreProperties>
</file>