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1EBB5" w14:textId="77777777" w:rsidR="0065744A" w:rsidRDefault="0065744A" w:rsidP="0065744A">
      <w:pPr>
        <w:spacing w:after="0" w:line="240" w:lineRule="auto"/>
        <w:jc w:val="both"/>
        <w:rPr>
          <w:rFonts w:ascii="Garamond" w:eastAsia="Times New Roman" w:hAnsi="Garamond"/>
          <w:b/>
          <w:i/>
          <w:sz w:val="18"/>
          <w:szCs w:val="18"/>
          <w:lang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08965" wp14:editId="05B3A489">
            <wp:simplePos x="0" y="0"/>
            <wp:positionH relativeFrom="margin">
              <wp:posOffset>4781550</wp:posOffset>
            </wp:positionH>
            <wp:positionV relativeFrom="margin">
              <wp:posOffset>33020</wp:posOffset>
            </wp:positionV>
            <wp:extent cx="626745" cy="818515"/>
            <wp:effectExtent l="0" t="0" r="1905" b="635"/>
            <wp:wrapSquare wrapText="bothSides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7BBE220" wp14:editId="5DDED4F8">
            <wp:extent cx="542925" cy="685800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>
        <w:br w:type="textWrapping" w:clear="all"/>
      </w: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JUDEŢUL ALBA</w:t>
      </w:r>
    </w:p>
    <w:p w14:paraId="09BC6C27" w14:textId="77777777" w:rsidR="0065744A" w:rsidRDefault="0065744A" w:rsidP="0065744A">
      <w:pPr>
        <w:tabs>
          <w:tab w:val="right" w:pos="8647"/>
        </w:tabs>
        <w:suppressAutoHyphens/>
        <w:spacing w:after="0" w:line="240" w:lineRule="auto"/>
        <w:rPr>
          <w:rFonts w:ascii="Garamond" w:eastAsia="Times New Roman" w:hAnsi="Garamond"/>
          <w:b/>
          <w:i/>
          <w:sz w:val="18"/>
          <w:szCs w:val="18"/>
          <w:lang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>COMUNA  OCOLI</w:t>
      </w:r>
      <w:r>
        <w:rPr>
          <w:rFonts w:ascii="Cambria" w:eastAsia="Times New Roman" w:hAnsi="Cambria"/>
          <w:b/>
          <w:i/>
          <w:sz w:val="18"/>
          <w:szCs w:val="18"/>
          <w:lang w:eastAsia="ro-RO"/>
        </w:rPr>
        <w:t xml:space="preserve">Ș </w:t>
      </w: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 xml:space="preserve">                                                                                                                               </w:t>
      </w:r>
    </w:p>
    <w:p w14:paraId="1C8DCF24" w14:textId="77777777" w:rsidR="0065744A" w:rsidRDefault="0065744A" w:rsidP="0065744A">
      <w:pPr>
        <w:tabs>
          <w:tab w:val="left" w:pos="7797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i/>
          <w:sz w:val="18"/>
          <w:szCs w:val="18"/>
          <w:lang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 xml:space="preserve">CONSILIUL LOCAL                 </w:t>
      </w:r>
    </w:p>
    <w:p w14:paraId="075049AF" w14:textId="77777777" w:rsidR="0065744A" w:rsidRDefault="0065744A" w:rsidP="0065744A">
      <w:pPr>
        <w:tabs>
          <w:tab w:val="left" w:pos="7797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i/>
          <w:sz w:val="18"/>
          <w:szCs w:val="18"/>
          <w:lang w:eastAsia="ro-RO"/>
        </w:rPr>
      </w:pPr>
    </w:p>
    <w:p w14:paraId="2E277B7E" w14:textId="77777777" w:rsidR="0065744A" w:rsidRDefault="0065744A" w:rsidP="0065744A">
      <w:pPr>
        <w:tabs>
          <w:tab w:val="left" w:pos="7797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i/>
          <w:caps/>
          <w:sz w:val="18"/>
          <w:szCs w:val="18"/>
          <w:lang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eastAsia="ro-RO"/>
        </w:rPr>
        <w:t xml:space="preserve">                                                                                           </w:t>
      </w:r>
    </w:p>
    <w:p w14:paraId="3BB95E1A" w14:textId="65D45EA1" w:rsidR="0065744A" w:rsidRDefault="0065744A" w:rsidP="00657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PROIECT DE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HOTARARE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NR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80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09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.1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.2024</w:t>
      </w:r>
    </w:p>
    <w:p w14:paraId="515BD04E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en-US" w:eastAsia="ro-RO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>rectificarii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 xml:space="preserve">  pe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ro-RO"/>
        </w:rPr>
        <w:t xml:space="preserve"> 2024  </w:t>
      </w:r>
    </w:p>
    <w:p w14:paraId="4A531767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en-US" w:eastAsia="ro-RO"/>
        </w:rPr>
      </w:pPr>
    </w:p>
    <w:p w14:paraId="70B5A6CD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en-US" w:eastAsia="ro-RO"/>
        </w:rPr>
      </w:pPr>
    </w:p>
    <w:p w14:paraId="03CD0541" w14:textId="75D98328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Consiliul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Alba,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întrunit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şedinţa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ordinară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luna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dece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>mbrie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2024;</w:t>
      </w:r>
    </w:p>
    <w:p w14:paraId="6B4F4EF9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Având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vedere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5C95A7C8" w14:textId="73C4441D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</w:t>
      </w:r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28057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>/</w:t>
      </w:r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DDB/VII.</w:t>
      </w:r>
      <w:proofErr w:type="gramStart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2.E.</w:t>
      </w:r>
      <w:proofErr w:type="gramEnd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11/09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>.1</w:t>
      </w:r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.2024,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emisă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Consiliul</w:t>
      </w:r>
      <w:proofErr w:type="spellEnd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Judetean</w:t>
      </w:r>
      <w:proofErr w:type="spellEnd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Alba ; </w:t>
      </w:r>
    </w:p>
    <w:p w14:paraId="09EAAAF6" w14:textId="62A70FC7" w:rsidR="0020532C" w:rsidRDefault="0020532C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321/09.12.2024,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emisa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Scoala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Gimnazială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14:paraId="583A5C5A" w14:textId="65604BE4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HCL nr. 11/05.02.2024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venituri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cheltuieli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județul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Alba,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2024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HCL nr. 44/27.06.2024, HCL nr. 52/22.08.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2024 ,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HCL nr. 58/18.09.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2024 </w:t>
      </w:r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  <w:proofErr w:type="gramEnd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>HCL nr. 69/21.10.2024</w:t>
      </w:r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="0020532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HCL nr. 79/19.11.2024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rectificarea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2024 ;</w:t>
      </w:r>
      <w:proofErr w:type="gramEnd"/>
    </w:p>
    <w:p w14:paraId="51F5C994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bookmarkStart w:id="0" w:name="_Hlk141884852"/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cu:</w:t>
      </w:r>
    </w:p>
    <w:p w14:paraId="5D430749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bookmarkStart w:id="1" w:name="_Hlk182486265"/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  <w:t xml:space="preserve">- HG nr. 1389/07.11.2024,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alocarea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sume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Fondul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rezervă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bugetară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dispoziția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bugetul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stat pe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2024,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unele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unități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administrativ-teritoriale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;  </w:t>
      </w:r>
      <w:bookmarkEnd w:id="1"/>
    </w:p>
    <w:p w14:paraId="6F7B5129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 lit. a), art. 19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(2), art. 20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(1) lit. c), art. 25, ale art. 26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48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273/2006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finanţele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locale,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; </w:t>
      </w:r>
    </w:p>
    <w:p w14:paraId="68E58355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Legii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421/2023 -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stat pe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2024;</w:t>
      </w:r>
    </w:p>
    <w:p w14:paraId="47EC5461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129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(1),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 lit. b)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4) lit. a) din OUG nr. 57/2019,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administativ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506DFAC8" w14:textId="77777777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art.139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(3) lit. a)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ale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1 lit. a) din OUG nr. 57/2019,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administativ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bookmarkEnd w:id="0"/>
    <w:p w14:paraId="263AB9ED" w14:textId="77777777" w:rsidR="0065744A" w:rsidRDefault="0065744A" w:rsidP="0065744A">
      <w:pPr>
        <w:tabs>
          <w:tab w:val="left" w:pos="709"/>
          <w:tab w:val="left" w:pos="36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35FB88D3" w14:textId="77777777" w:rsidR="0065744A" w:rsidRDefault="0065744A" w:rsidP="0065744A">
      <w:pPr>
        <w:tabs>
          <w:tab w:val="left" w:pos="709"/>
          <w:tab w:val="left" w:pos="362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  <w:t xml:space="preserve">HOTĂRĂȘTE: </w:t>
      </w:r>
    </w:p>
    <w:p w14:paraId="0DBCC452" w14:textId="77777777" w:rsidR="0065744A" w:rsidRDefault="0065744A" w:rsidP="0065744A">
      <w:pPr>
        <w:tabs>
          <w:tab w:val="left" w:pos="709"/>
          <w:tab w:val="left" w:pos="362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</w:pPr>
    </w:p>
    <w:p w14:paraId="385DF4D3" w14:textId="5E4FC0DC" w:rsidR="0065744A" w:rsidRDefault="0065744A" w:rsidP="0065744A">
      <w:pPr>
        <w:tabs>
          <w:tab w:val="left" w:pos="709"/>
          <w:tab w:val="left" w:pos="3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Art. 1.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aprobă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rectificarea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2024,  conform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anexei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1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</w:p>
    <w:p w14:paraId="07860CD6" w14:textId="7A2C1E38" w:rsidR="0065744A" w:rsidRDefault="0065744A" w:rsidP="006574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Art. </w:t>
      </w:r>
      <w:r w:rsidR="0020532C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hotărâre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: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Instituţiei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Alba,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Compartiment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Contabilitate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AJFP Alba, se face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o-RO"/>
        </w:rPr>
        <w:t>afișare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3CA71A7A" w14:textId="7C16363B" w:rsidR="0065744A" w:rsidRDefault="0065744A" w:rsidP="0065744A">
      <w:pPr>
        <w:tabs>
          <w:tab w:val="left" w:pos="3620"/>
        </w:tabs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</w:p>
    <w:p w14:paraId="71AF7EA7" w14:textId="77777777" w:rsidR="0065744A" w:rsidRDefault="0065744A" w:rsidP="0065744A">
      <w:pPr>
        <w:tabs>
          <w:tab w:val="left" w:pos="3620"/>
        </w:tabs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749ABFAE" w14:textId="7B118626" w:rsidR="0065744A" w:rsidRDefault="0065744A" w:rsidP="0065744A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Mangal"/>
          <w:color w:val="000000"/>
          <w:kern w:val="2"/>
          <w:sz w:val="26"/>
          <w:szCs w:val="26"/>
          <w:lang w:val="en-US"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>
        <w:rPr>
          <w:rFonts w:ascii="Times New Roman" w:eastAsia="SimSun" w:hAnsi="Times New Roman" w:cs="Mangal"/>
          <w:color w:val="000000"/>
          <w:kern w:val="2"/>
          <w:sz w:val="26"/>
          <w:szCs w:val="26"/>
          <w:lang w:val="en-US" w:eastAsia="hi-IN" w:bidi="hi-IN"/>
        </w:rPr>
        <w:t xml:space="preserve">Ocolis, </w:t>
      </w:r>
      <w:r>
        <w:rPr>
          <w:rFonts w:ascii="Times New Roman" w:eastAsia="SimSun" w:hAnsi="Times New Roman" w:cs="Mangal"/>
          <w:color w:val="000000"/>
          <w:kern w:val="2"/>
          <w:sz w:val="26"/>
          <w:szCs w:val="26"/>
          <w:lang w:val="en-US" w:eastAsia="hi-IN" w:bidi="hi-IN"/>
        </w:rPr>
        <w:t xml:space="preserve">9 </w:t>
      </w:r>
      <w:proofErr w:type="spellStart"/>
      <w:r>
        <w:rPr>
          <w:rFonts w:ascii="Times New Roman" w:eastAsia="SimSun" w:hAnsi="Times New Roman" w:cs="Mangal"/>
          <w:color w:val="000000"/>
          <w:kern w:val="2"/>
          <w:sz w:val="26"/>
          <w:szCs w:val="26"/>
          <w:lang w:val="en-US" w:eastAsia="hi-IN" w:bidi="hi-IN"/>
        </w:rPr>
        <w:t>decemb</w:t>
      </w:r>
      <w:r>
        <w:rPr>
          <w:rFonts w:ascii="Times New Roman" w:eastAsia="SimSun" w:hAnsi="Times New Roman" w:cs="Mangal"/>
          <w:color w:val="000000"/>
          <w:kern w:val="2"/>
          <w:sz w:val="26"/>
          <w:szCs w:val="26"/>
          <w:lang w:val="en-US" w:eastAsia="hi-IN" w:bidi="hi-IN"/>
        </w:rPr>
        <w:t>rie</w:t>
      </w:r>
      <w:proofErr w:type="spellEnd"/>
      <w:r>
        <w:rPr>
          <w:rFonts w:ascii="Times New Roman" w:eastAsia="SimSun" w:hAnsi="Times New Roman" w:cs="Mangal"/>
          <w:color w:val="000000"/>
          <w:kern w:val="2"/>
          <w:sz w:val="26"/>
          <w:szCs w:val="26"/>
          <w:lang w:val="en-US" w:eastAsia="hi-IN" w:bidi="hi-IN"/>
        </w:rPr>
        <w:t xml:space="preserve"> 2024</w:t>
      </w:r>
    </w:p>
    <w:p w14:paraId="0BD13E20" w14:textId="77777777" w:rsidR="0065744A" w:rsidRPr="0065744A" w:rsidRDefault="0065744A" w:rsidP="006574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val="en-US" w:eastAsia="ro-RO"/>
        </w:rPr>
      </w:pPr>
    </w:p>
    <w:p w14:paraId="754919EE" w14:textId="77777777" w:rsidR="0065744A" w:rsidRPr="0065744A" w:rsidRDefault="0065744A" w:rsidP="006574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744A">
        <w:rPr>
          <w:rFonts w:ascii="Times New Roman" w:hAnsi="Times New Roman"/>
          <w:sz w:val="24"/>
          <w:szCs w:val="24"/>
        </w:rPr>
        <w:tab/>
      </w:r>
      <w:r w:rsidRPr="0065744A">
        <w:rPr>
          <w:rFonts w:ascii="Times New Roman" w:hAnsi="Times New Roman"/>
          <w:sz w:val="24"/>
          <w:szCs w:val="24"/>
        </w:rPr>
        <w:tab/>
      </w:r>
      <w:r w:rsidRPr="0065744A">
        <w:rPr>
          <w:rFonts w:ascii="Times New Roman" w:hAnsi="Times New Roman"/>
          <w:sz w:val="24"/>
          <w:szCs w:val="24"/>
        </w:rPr>
        <w:tab/>
      </w:r>
      <w:r w:rsidRPr="0065744A">
        <w:rPr>
          <w:rFonts w:ascii="Times New Roman" w:hAnsi="Times New Roman"/>
          <w:sz w:val="24"/>
          <w:szCs w:val="24"/>
        </w:rPr>
        <w:tab/>
      </w:r>
      <w:r w:rsidRPr="0065744A">
        <w:rPr>
          <w:rFonts w:ascii="Times New Roman" w:hAnsi="Times New Roman"/>
          <w:sz w:val="24"/>
          <w:szCs w:val="24"/>
        </w:rPr>
        <w:tab/>
      </w:r>
      <w:r w:rsidRPr="0065744A">
        <w:rPr>
          <w:rFonts w:ascii="Times New Roman" w:hAnsi="Times New Roman"/>
          <w:sz w:val="24"/>
          <w:szCs w:val="24"/>
        </w:rPr>
        <w:tab/>
      </w:r>
      <w:r w:rsidRPr="0065744A">
        <w:rPr>
          <w:rFonts w:ascii="Times New Roman" w:hAnsi="Times New Roman"/>
          <w:sz w:val="24"/>
          <w:szCs w:val="24"/>
        </w:rPr>
        <w:tab/>
      </w:r>
      <w:r w:rsidRPr="0065744A">
        <w:rPr>
          <w:rFonts w:ascii="Times New Roman" w:hAnsi="Times New Roman"/>
          <w:sz w:val="24"/>
          <w:szCs w:val="24"/>
        </w:rPr>
        <w:tab/>
        <w:t xml:space="preserve">         CONTRASEMNEAZĂ, </w:t>
      </w:r>
    </w:p>
    <w:p w14:paraId="1074A42B" w14:textId="77777777" w:rsidR="0065744A" w:rsidRPr="0065744A" w:rsidRDefault="0065744A" w:rsidP="006574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5744A">
        <w:rPr>
          <w:rFonts w:ascii="Times New Roman" w:hAnsi="Times New Roman"/>
          <w:b/>
          <w:sz w:val="24"/>
          <w:szCs w:val="24"/>
        </w:rPr>
        <w:t xml:space="preserve">   </w:t>
      </w:r>
      <w:r w:rsidRPr="0065744A">
        <w:rPr>
          <w:rFonts w:ascii="Times New Roman" w:hAnsi="Times New Roman"/>
          <w:b/>
          <w:sz w:val="24"/>
          <w:szCs w:val="24"/>
        </w:rPr>
        <w:tab/>
        <w:t>PRIMAR  ,                                                        SECRETARUL  COMUNEI OCOLIȘ,</w:t>
      </w:r>
    </w:p>
    <w:p w14:paraId="65CABDE4" w14:textId="77777777" w:rsidR="0065744A" w:rsidRPr="0065744A" w:rsidRDefault="0065744A" w:rsidP="006574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n-AU" w:eastAsia="ar-SA"/>
        </w:rPr>
      </w:pPr>
      <w:r w:rsidRPr="0065744A">
        <w:rPr>
          <w:rFonts w:ascii="Times New Roman" w:hAnsi="Times New Roman"/>
          <w:b/>
          <w:sz w:val="24"/>
          <w:szCs w:val="24"/>
        </w:rPr>
        <w:t xml:space="preserve">     JUCAN ALIN ALEXANDRU    </w:t>
      </w:r>
      <w:r w:rsidRPr="0065744A">
        <w:rPr>
          <w:rFonts w:ascii="Times New Roman" w:hAnsi="Times New Roman"/>
          <w:b/>
          <w:sz w:val="24"/>
          <w:szCs w:val="24"/>
        </w:rPr>
        <w:tab/>
        <w:t xml:space="preserve">                             Paraschiva CHIRICA </w:t>
      </w:r>
    </w:p>
    <w:p w14:paraId="2DE3BD7A" w14:textId="77777777" w:rsidR="0065744A" w:rsidRPr="0065744A" w:rsidRDefault="0065744A" w:rsidP="0065744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en-AU" w:eastAsia="ar-SA"/>
        </w:rPr>
      </w:pPr>
    </w:p>
    <w:p w14:paraId="6FB86F84" w14:textId="77777777" w:rsidR="0065744A" w:rsidRDefault="0065744A" w:rsidP="0065744A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Mangal"/>
          <w:color w:val="000000"/>
          <w:kern w:val="2"/>
          <w:sz w:val="26"/>
          <w:szCs w:val="26"/>
          <w:lang w:val="en-US" w:eastAsia="hi-IN" w:bidi="hi-IN"/>
        </w:rPr>
      </w:pPr>
    </w:p>
    <w:p w14:paraId="2D8D4A3B" w14:textId="77777777" w:rsidR="001E2ABC" w:rsidRDefault="001E2ABC"/>
    <w:sectPr w:rsidR="001E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BC"/>
    <w:rsid w:val="001E2ABC"/>
    <w:rsid w:val="0020532C"/>
    <w:rsid w:val="0065744A"/>
    <w:rsid w:val="009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04C9"/>
  <w15:chartTrackingRefBased/>
  <w15:docId w15:val="{85CD9BBF-0832-4857-8BDC-D94B584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4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cp:lastPrinted>2025-01-05T09:55:00Z</cp:lastPrinted>
  <dcterms:created xsi:type="dcterms:W3CDTF">2025-01-05T09:34:00Z</dcterms:created>
  <dcterms:modified xsi:type="dcterms:W3CDTF">2025-01-05T09:56:00Z</dcterms:modified>
</cp:coreProperties>
</file>